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44F9" w14:textId="1BF7C080" w:rsidR="004C59D5" w:rsidRDefault="004C59D5" w:rsidP="00172516">
      <w:pPr>
        <w:pStyle w:val="StandardWeb"/>
        <w:ind w:right="-709"/>
        <w:rPr>
          <w:rStyle w:val="Fett"/>
          <w:rFonts w:ascii="Arial" w:hAnsi="Arial" w:cs="Arial"/>
          <w:color w:val="000000"/>
          <w:sz w:val="28"/>
          <w:szCs w:val="28"/>
        </w:rPr>
      </w:pPr>
      <w:bookmarkStart w:id="0" w:name="_Hlk425985"/>
    </w:p>
    <w:p w14:paraId="277B15EC" w14:textId="7FB6D719" w:rsidR="005D5D48" w:rsidRPr="00006849" w:rsidRDefault="009E5700" w:rsidP="00006849">
      <w:pPr>
        <w:tabs>
          <w:tab w:val="left" w:pos="7068"/>
        </w:tabs>
        <w:spacing w:line="360" w:lineRule="exact"/>
        <w:ind w:right="-425"/>
        <w:rPr>
          <w:b/>
          <w:bCs/>
          <w:sz w:val="28"/>
          <w:szCs w:val="28"/>
          <w:lang w:eastAsia="de-DE"/>
        </w:rPr>
      </w:pPr>
      <w:r w:rsidRPr="009E5700">
        <w:rPr>
          <w:b/>
          <w:bCs/>
          <w:sz w:val="28"/>
          <w:szCs w:val="28"/>
          <w:lang w:eastAsia="de-DE"/>
        </w:rPr>
        <w:t>Schachtwände brandschutztechnisch erfolgreich abschotten</w:t>
      </w:r>
    </w:p>
    <w:p w14:paraId="3804D7D3" w14:textId="77777777" w:rsidR="005D5D48" w:rsidRDefault="005D5D48" w:rsidP="005D5D48"/>
    <w:p w14:paraId="3103DA05" w14:textId="6201F816" w:rsidR="005D5D48" w:rsidRDefault="002E6275" w:rsidP="002E6275">
      <w:pPr>
        <w:tabs>
          <w:tab w:val="left" w:pos="7068"/>
        </w:tabs>
        <w:spacing w:line="360" w:lineRule="exact"/>
        <w:ind w:right="-425"/>
        <w:rPr>
          <w:b/>
          <w:color w:val="000000"/>
          <w:sz w:val="24"/>
          <w:szCs w:val="24"/>
          <w:lang w:eastAsia="de-DE"/>
        </w:rPr>
      </w:pPr>
      <w:r w:rsidRPr="002E6275">
        <w:rPr>
          <w:b/>
          <w:color w:val="000000"/>
          <w:sz w:val="24"/>
          <w:szCs w:val="24"/>
          <w:lang w:eastAsia="de-DE"/>
        </w:rPr>
        <w:t>Rechtliche Vorgaben und wie sie fachgerecht in der Praxis umgesetzt werden können</w:t>
      </w:r>
    </w:p>
    <w:p w14:paraId="00974C99" w14:textId="4F39837F" w:rsidR="002E6275" w:rsidRDefault="002E6275" w:rsidP="002E6275">
      <w:pPr>
        <w:tabs>
          <w:tab w:val="left" w:pos="7068"/>
        </w:tabs>
        <w:spacing w:line="360" w:lineRule="exact"/>
        <w:ind w:right="-425"/>
        <w:rPr>
          <w:b/>
          <w:color w:val="000000"/>
          <w:sz w:val="24"/>
          <w:szCs w:val="24"/>
          <w:lang w:eastAsia="de-DE"/>
        </w:rPr>
      </w:pPr>
    </w:p>
    <w:p w14:paraId="0E12BECC" w14:textId="77777777" w:rsidR="00504349" w:rsidRPr="00504349" w:rsidRDefault="00504349" w:rsidP="00504349">
      <w:pPr>
        <w:spacing w:after="160" w:line="360" w:lineRule="auto"/>
        <w:rPr>
          <w:rFonts w:eastAsia="Calibri"/>
          <w:sz w:val="22"/>
          <w:szCs w:val="22"/>
          <w:lang w:eastAsia="en-US"/>
        </w:rPr>
      </w:pPr>
      <w:r w:rsidRPr="00504349">
        <w:rPr>
          <w:rFonts w:eastAsia="Calibri"/>
          <w:sz w:val="22"/>
          <w:szCs w:val="22"/>
          <w:lang w:eastAsia="en-US"/>
        </w:rPr>
        <w:t>In der heutigen rasanten Zeit kommt es auf Ersparnis in vielen Situationen an. Dies gilt auch für die Bauzeit. Wände wurden häufig in einer sehr schnellen Art und Weise als sogenannte Leichtbauwände errichtet. Dies ist durch die erhebliche Zeitersparnis beim Errichten gegenüber der Massivbauweise durchaus als wirtschaftlich zu sehen. Zudem ist ein Ziel der Leichtbauweise Gewichtseinsparung. Das optimiert den Materialeinsatz und spart Ressourcen ebenso wie Energie. Zudem minimieren die Wände Energieverluste und halten Schallschutzvorgaben ein. Bei allen Vorteilen darf aber das Thema Brandschutz an Leitungsanlagen auch in Schachtwänden nicht vernachlässigt werden.</w:t>
      </w:r>
    </w:p>
    <w:p w14:paraId="60BFB4EF" w14:textId="77777777" w:rsidR="00647A1B" w:rsidRDefault="00647A1B" w:rsidP="00504349">
      <w:pPr>
        <w:spacing w:after="160" w:line="259" w:lineRule="auto"/>
        <w:rPr>
          <w:rFonts w:eastAsia="Calibri"/>
          <w:b/>
          <w:bCs/>
          <w:sz w:val="22"/>
          <w:szCs w:val="22"/>
          <w:lang w:eastAsia="en-US"/>
        </w:rPr>
      </w:pPr>
    </w:p>
    <w:p w14:paraId="002E5614" w14:textId="358D2A50" w:rsidR="00504349" w:rsidRDefault="00504349" w:rsidP="00504349">
      <w:pPr>
        <w:spacing w:after="160" w:line="259" w:lineRule="auto"/>
        <w:rPr>
          <w:rFonts w:eastAsia="Calibri"/>
          <w:b/>
          <w:bCs/>
          <w:sz w:val="22"/>
          <w:szCs w:val="22"/>
          <w:lang w:eastAsia="en-US"/>
        </w:rPr>
      </w:pPr>
      <w:r w:rsidRPr="00504349">
        <w:rPr>
          <w:rFonts w:eastAsia="Calibri"/>
          <w:b/>
          <w:bCs/>
          <w:sz w:val="22"/>
          <w:szCs w:val="22"/>
          <w:lang w:eastAsia="en-US"/>
        </w:rPr>
        <w:t>Schauen wir zuerst auf die Anforderungen:</w:t>
      </w:r>
    </w:p>
    <w:p w14:paraId="039D11B6" w14:textId="77777777" w:rsidR="00647A1B" w:rsidRPr="00504349" w:rsidRDefault="00647A1B" w:rsidP="00504349">
      <w:pPr>
        <w:spacing w:after="160" w:line="259" w:lineRule="auto"/>
        <w:rPr>
          <w:rFonts w:eastAsia="Calibri"/>
          <w:b/>
          <w:bCs/>
          <w:sz w:val="22"/>
          <w:szCs w:val="22"/>
          <w:lang w:eastAsia="en-US"/>
        </w:rPr>
      </w:pPr>
    </w:p>
    <w:p w14:paraId="0CA8F910" w14:textId="77777777" w:rsidR="00504349" w:rsidRPr="00504349" w:rsidRDefault="00504349" w:rsidP="00504349">
      <w:pPr>
        <w:numPr>
          <w:ilvl w:val="0"/>
          <w:numId w:val="19"/>
        </w:numPr>
        <w:spacing w:after="160" w:line="259" w:lineRule="auto"/>
        <w:contextualSpacing/>
        <w:rPr>
          <w:rFonts w:eastAsia="Calibri"/>
          <w:sz w:val="22"/>
          <w:szCs w:val="22"/>
          <w:u w:val="single"/>
          <w:lang w:eastAsia="en-US"/>
        </w:rPr>
      </w:pPr>
      <w:r w:rsidRPr="00504349">
        <w:rPr>
          <w:rFonts w:eastAsia="Calibri"/>
          <w:sz w:val="22"/>
          <w:szCs w:val="22"/>
          <w:u w:val="single"/>
          <w:lang w:eastAsia="en-US"/>
        </w:rPr>
        <w:t>Gemäß Musterbauordnung (MBO)</w:t>
      </w:r>
    </w:p>
    <w:p w14:paraId="49678C57" w14:textId="77777777" w:rsidR="00504349" w:rsidRPr="00504349" w:rsidRDefault="00504349" w:rsidP="00504349">
      <w:pPr>
        <w:spacing w:line="360" w:lineRule="auto"/>
        <w:ind w:left="1077"/>
        <w:rPr>
          <w:rFonts w:eastAsia="Calibri"/>
          <w:sz w:val="22"/>
          <w:szCs w:val="22"/>
          <w:lang w:eastAsia="en-US"/>
        </w:rPr>
      </w:pPr>
      <w:r w:rsidRPr="00504349">
        <w:rPr>
          <w:rFonts w:eastAsia="Calibri"/>
          <w:sz w:val="22"/>
          <w:szCs w:val="22"/>
          <w:lang w:eastAsia="en-US"/>
        </w:rPr>
        <w:t>§ 40 Leitungsanlagen, Installationsschächte und -kanäle</w:t>
      </w:r>
    </w:p>
    <w:p w14:paraId="247FD04C" w14:textId="77777777" w:rsidR="00504349" w:rsidRPr="00504349" w:rsidRDefault="00504349" w:rsidP="00504349">
      <w:pPr>
        <w:spacing w:line="360" w:lineRule="auto"/>
        <w:ind w:left="1077"/>
        <w:rPr>
          <w:rFonts w:eastAsia="Calibri"/>
          <w:sz w:val="22"/>
          <w:szCs w:val="22"/>
          <w:lang w:eastAsia="en-US"/>
        </w:rPr>
      </w:pPr>
      <w:r w:rsidRPr="00504349">
        <w:rPr>
          <w:rFonts w:eastAsia="Calibri"/>
          <w:sz w:val="22"/>
          <w:szCs w:val="22"/>
          <w:lang w:eastAsia="en-US"/>
        </w:rPr>
        <w:t>(1) Leitungen dürfen durch raumabschließende Bauteile, für die eine Feuerwiderstandfähigkeit vorgeschrieben ist, nur hindurchgeführt werde, wenn eine Brandausbreitung ausreichend lang nicht zu befürchten ist oder Vorkehrungen hiergegen getroffen sind; …</w:t>
      </w:r>
    </w:p>
    <w:p w14:paraId="5666B0F9" w14:textId="77777777" w:rsidR="00504349" w:rsidRPr="00504349" w:rsidRDefault="00504349" w:rsidP="00504349">
      <w:pPr>
        <w:spacing w:line="360" w:lineRule="auto"/>
        <w:ind w:left="1077"/>
        <w:rPr>
          <w:rFonts w:eastAsia="Calibri"/>
          <w:sz w:val="22"/>
          <w:szCs w:val="22"/>
          <w:lang w:eastAsia="en-US"/>
        </w:rPr>
      </w:pPr>
    </w:p>
    <w:p w14:paraId="3CA03798" w14:textId="77777777" w:rsidR="00504349" w:rsidRPr="00504349" w:rsidRDefault="00504349" w:rsidP="00504349">
      <w:pPr>
        <w:numPr>
          <w:ilvl w:val="0"/>
          <w:numId w:val="19"/>
        </w:numPr>
        <w:spacing w:after="160" w:line="259" w:lineRule="auto"/>
        <w:contextualSpacing/>
        <w:rPr>
          <w:rFonts w:eastAsia="Calibri"/>
          <w:sz w:val="22"/>
          <w:szCs w:val="22"/>
          <w:u w:val="single"/>
          <w:lang w:eastAsia="en-US"/>
        </w:rPr>
      </w:pPr>
      <w:r w:rsidRPr="00504349">
        <w:rPr>
          <w:rFonts w:eastAsia="Calibri"/>
          <w:sz w:val="22"/>
          <w:szCs w:val="22"/>
          <w:u w:val="single"/>
          <w:lang w:eastAsia="en-US"/>
        </w:rPr>
        <w:t>Gemäß Muster-Leitungsanlagen-Richtlinie (MLAR)</w:t>
      </w:r>
    </w:p>
    <w:p w14:paraId="698194B6" w14:textId="77777777" w:rsidR="00504349" w:rsidRPr="00504349" w:rsidRDefault="00504349" w:rsidP="00504349">
      <w:pPr>
        <w:spacing w:line="360" w:lineRule="auto"/>
        <w:ind w:left="1077"/>
        <w:rPr>
          <w:rFonts w:eastAsia="Calibri"/>
          <w:sz w:val="22"/>
          <w:szCs w:val="22"/>
          <w:lang w:eastAsia="en-US"/>
        </w:rPr>
      </w:pPr>
      <w:r w:rsidRPr="00504349">
        <w:rPr>
          <w:rFonts w:eastAsia="Calibri"/>
          <w:sz w:val="22"/>
          <w:szCs w:val="22"/>
          <w:lang w:eastAsia="en-US"/>
        </w:rPr>
        <w:t>3.5 Installationsschächte und -kanäle ...</w:t>
      </w:r>
    </w:p>
    <w:p w14:paraId="2B3309CC" w14:textId="77777777" w:rsidR="00504349" w:rsidRPr="00504349" w:rsidRDefault="00504349" w:rsidP="00504349">
      <w:pPr>
        <w:spacing w:line="360" w:lineRule="auto"/>
        <w:ind w:left="1077"/>
        <w:rPr>
          <w:rFonts w:eastAsia="Calibri"/>
          <w:sz w:val="22"/>
          <w:szCs w:val="22"/>
          <w:lang w:eastAsia="en-US"/>
        </w:rPr>
      </w:pPr>
      <w:r w:rsidRPr="00504349">
        <w:rPr>
          <w:rFonts w:eastAsia="Calibri"/>
          <w:sz w:val="22"/>
          <w:szCs w:val="22"/>
          <w:lang w:eastAsia="en-US"/>
        </w:rPr>
        <w:t>3.5.3 Unterdecken</w:t>
      </w:r>
    </w:p>
    <w:p w14:paraId="600B9E5D" w14:textId="77777777" w:rsidR="00504349" w:rsidRPr="00504349" w:rsidRDefault="00504349" w:rsidP="00504349">
      <w:pPr>
        <w:spacing w:line="360" w:lineRule="auto"/>
        <w:ind w:left="1077"/>
        <w:rPr>
          <w:rFonts w:eastAsia="Calibri"/>
          <w:sz w:val="22"/>
          <w:szCs w:val="22"/>
          <w:lang w:eastAsia="en-US"/>
        </w:rPr>
      </w:pPr>
      <w:r w:rsidRPr="00504349">
        <w:rPr>
          <w:rFonts w:eastAsia="Calibri"/>
          <w:sz w:val="22"/>
          <w:szCs w:val="22"/>
          <w:lang w:eastAsia="en-US"/>
        </w:rPr>
        <w:t>4.2 Erleichterungen für die Leitungsdurchführung durch feuerhemmende Wände</w:t>
      </w:r>
    </w:p>
    <w:p w14:paraId="38C74C06" w14:textId="77777777" w:rsidR="00504349" w:rsidRPr="00504349" w:rsidRDefault="00504349" w:rsidP="00504349">
      <w:pPr>
        <w:spacing w:line="360" w:lineRule="auto"/>
        <w:ind w:left="1077"/>
        <w:rPr>
          <w:rFonts w:eastAsia="Calibri"/>
          <w:sz w:val="22"/>
          <w:szCs w:val="22"/>
          <w:lang w:eastAsia="en-US"/>
        </w:rPr>
      </w:pPr>
      <w:r w:rsidRPr="00504349">
        <w:rPr>
          <w:rFonts w:eastAsia="Calibri"/>
          <w:sz w:val="22"/>
          <w:szCs w:val="22"/>
          <w:lang w:eastAsia="en-US"/>
        </w:rPr>
        <w:t>4.3 Erleichterungen für einzelne Leitungen</w:t>
      </w:r>
    </w:p>
    <w:p w14:paraId="50BC4DC8" w14:textId="77777777" w:rsidR="00504349" w:rsidRPr="00504349" w:rsidRDefault="00504349" w:rsidP="00504349">
      <w:pPr>
        <w:ind w:left="1077"/>
        <w:rPr>
          <w:rFonts w:eastAsia="Calibri"/>
          <w:sz w:val="22"/>
          <w:szCs w:val="22"/>
          <w:lang w:eastAsia="en-US"/>
        </w:rPr>
      </w:pPr>
    </w:p>
    <w:p w14:paraId="6300D60F" w14:textId="77777777" w:rsidR="00504349" w:rsidRPr="00504349" w:rsidRDefault="00504349" w:rsidP="00504349">
      <w:pPr>
        <w:numPr>
          <w:ilvl w:val="0"/>
          <w:numId w:val="19"/>
        </w:numPr>
        <w:spacing w:after="160" w:line="259" w:lineRule="auto"/>
        <w:contextualSpacing/>
        <w:rPr>
          <w:rFonts w:eastAsia="Calibri"/>
          <w:sz w:val="22"/>
          <w:szCs w:val="22"/>
          <w:u w:val="single"/>
          <w:lang w:eastAsia="en-US"/>
        </w:rPr>
      </w:pPr>
      <w:r w:rsidRPr="00504349">
        <w:rPr>
          <w:rFonts w:eastAsia="Calibri"/>
          <w:sz w:val="22"/>
          <w:szCs w:val="22"/>
          <w:u w:val="single"/>
          <w:lang w:eastAsia="en-US"/>
        </w:rPr>
        <w:t>Gemäß Muster-Hochhaus-Richtlinie (MHHR)</w:t>
      </w:r>
    </w:p>
    <w:p w14:paraId="3220E693" w14:textId="77777777" w:rsidR="00504349" w:rsidRPr="00504349" w:rsidRDefault="00504349" w:rsidP="00504349">
      <w:pPr>
        <w:spacing w:line="360" w:lineRule="auto"/>
        <w:ind w:left="1077"/>
        <w:rPr>
          <w:rFonts w:eastAsia="Calibri"/>
          <w:sz w:val="22"/>
          <w:szCs w:val="22"/>
          <w:lang w:eastAsia="en-US"/>
        </w:rPr>
      </w:pPr>
      <w:r w:rsidRPr="00504349">
        <w:rPr>
          <w:rFonts w:eastAsia="Calibri"/>
          <w:sz w:val="22"/>
          <w:szCs w:val="22"/>
          <w:lang w:eastAsia="en-US"/>
        </w:rPr>
        <w:t>7.2 Leitungen, Installationsschächte und –</w:t>
      </w:r>
      <w:proofErr w:type="spellStart"/>
      <w:r w:rsidRPr="00504349">
        <w:rPr>
          <w:rFonts w:eastAsia="Calibri"/>
          <w:sz w:val="22"/>
          <w:szCs w:val="22"/>
          <w:lang w:eastAsia="en-US"/>
        </w:rPr>
        <w:t>kanäle</w:t>
      </w:r>
      <w:proofErr w:type="spellEnd"/>
      <w:r w:rsidRPr="00504349">
        <w:rPr>
          <w:rFonts w:eastAsia="Calibri"/>
          <w:sz w:val="22"/>
          <w:szCs w:val="22"/>
          <w:lang w:eastAsia="en-US"/>
        </w:rPr>
        <w:t>, …</w:t>
      </w:r>
    </w:p>
    <w:p w14:paraId="333A692C" w14:textId="191F2CDC" w:rsidR="00504349" w:rsidRPr="00504349" w:rsidRDefault="00504349" w:rsidP="00504349">
      <w:pPr>
        <w:spacing w:line="360" w:lineRule="auto"/>
        <w:ind w:left="1077"/>
        <w:rPr>
          <w:rFonts w:eastAsia="Calibri"/>
          <w:sz w:val="22"/>
          <w:szCs w:val="22"/>
          <w:lang w:eastAsia="en-US"/>
        </w:rPr>
      </w:pPr>
      <w:r w:rsidRPr="00504349">
        <w:rPr>
          <w:rFonts w:eastAsia="Calibri"/>
          <w:sz w:val="22"/>
          <w:szCs w:val="22"/>
          <w:lang w:eastAsia="en-US"/>
        </w:rPr>
        <w:t>7.2.1 Leitungen, die durch mehrere Geschosse führen, müssen in Installationsschächten angeordnet werden. …</w:t>
      </w:r>
    </w:p>
    <w:p w14:paraId="1C189C8C" w14:textId="77777777" w:rsidR="00647A1B" w:rsidRDefault="00647A1B" w:rsidP="00504349">
      <w:pPr>
        <w:spacing w:line="360" w:lineRule="auto"/>
        <w:ind w:left="1077"/>
        <w:rPr>
          <w:rFonts w:eastAsia="Calibri"/>
          <w:sz w:val="22"/>
          <w:szCs w:val="22"/>
          <w:lang w:eastAsia="en-US"/>
        </w:rPr>
      </w:pPr>
    </w:p>
    <w:p w14:paraId="1515A201" w14:textId="77777777" w:rsidR="00647A1B" w:rsidRDefault="00647A1B" w:rsidP="00504349">
      <w:pPr>
        <w:spacing w:line="360" w:lineRule="auto"/>
        <w:ind w:left="1077"/>
        <w:rPr>
          <w:rFonts w:eastAsia="Calibri"/>
          <w:sz w:val="22"/>
          <w:szCs w:val="22"/>
          <w:lang w:eastAsia="en-US"/>
        </w:rPr>
      </w:pPr>
    </w:p>
    <w:p w14:paraId="3B1A16FC" w14:textId="77777777" w:rsidR="00647A1B" w:rsidRDefault="00647A1B" w:rsidP="00504349">
      <w:pPr>
        <w:spacing w:line="360" w:lineRule="auto"/>
        <w:ind w:left="1077"/>
        <w:rPr>
          <w:rFonts w:eastAsia="Calibri"/>
          <w:sz w:val="22"/>
          <w:szCs w:val="22"/>
          <w:lang w:eastAsia="en-US"/>
        </w:rPr>
      </w:pPr>
    </w:p>
    <w:p w14:paraId="14606CD0" w14:textId="643E9643" w:rsidR="00647A1B" w:rsidRDefault="00647A1B" w:rsidP="00504349">
      <w:pPr>
        <w:spacing w:line="360" w:lineRule="auto"/>
        <w:ind w:left="1077"/>
        <w:rPr>
          <w:rFonts w:eastAsia="Calibri"/>
          <w:sz w:val="22"/>
          <w:szCs w:val="22"/>
          <w:lang w:eastAsia="en-US"/>
        </w:rPr>
      </w:pPr>
      <w:r w:rsidRPr="00504349">
        <w:rPr>
          <w:rFonts w:ascii="Calibri" w:eastAsia="Calibri" w:hAnsi="Calibri" w:cs="Times New Roman"/>
          <w:noProof/>
          <w:sz w:val="22"/>
          <w:szCs w:val="22"/>
          <w:lang w:eastAsia="en-US"/>
        </w:rPr>
        <mc:AlternateContent>
          <mc:Choice Requires="wps">
            <w:drawing>
              <wp:anchor distT="0" distB="0" distL="114300" distR="114300" simplePos="0" relativeHeight="251672576" behindDoc="0" locked="0" layoutInCell="1" allowOverlap="1" wp14:anchorId="1A01393E" wp14:editId="7A0385E0">
                <wp:simplePos x="0" y="0"/>
                <wp:positionH relativeFrom="page">
                  <wp:posOffset>1057910</wp:posOffset>
                </wp:positionH>
                <wp:positionV relativeFrom="paragraph">
                  <wp:posOffset>2801620</wp:posOffset>
                </wp:positionV>
                <wp:extent cx="5821045" cy="1544320"/>
                <wp:effectExtent l="0" t="0" r="27305" b="27940"/>
                <wp:wrapSquare wrapText="bothSides"/>
                <wp:docPr id="4" name="Textfeld 4"/>
                <wp:cNvGraphicFramePr/>
                <a:graphic xmlns:a="http://schemas.openxmlformats.org/drawingml/2006/main">
                  <a:graphicData uri="http://schemas.microsoft.com/office/word/2010/wordprocessingShape">
                    <wps:wsp>
                      <wps:cNvSpPr txBox="1"/>
                      <wps:spPr>
                        <a:xfrm>
                          <a:off x="0" y="0"/>
                          <a:ext cx="5821045" cy="1544320"/>
                        </a:xfrm>
                        <a:prstGeom prst="rect">
                          <a:avLst/>
                        </a:prstGeom>
                        <a:noFill/>
                        <a:ln w="6350">
                          <a:solidFill>
                            <a:sysClr val="window" lastClr="FFFFFF">
                              <a:lumMod val="65000"/>
                            </a:sysClr>
                          </a:solidFill>
                        </a:ln>
                      </wps:spPr>
                      <wps:txbx>
                        <w:txbxContent>
                          <w:p w14:paraId="6231779C" w14:textId="77777777" w:rsidR="00647A1B" w:rsidRPr="008D5405" w:rsidRDefault="00647A1B" w:rsidP="00647A1B">
                            <w:pPr>
                              <w:rPr>
                                <w:b/>
                                <w:bCs/>
                                <w:lang w:eastAsia="de-DE"/>
                              </w:rPr>
                            </w:pPr>
                            <w:r w:rsidRPr="008D5405">
                              <w:rPr>
                                <w:b/>
                                <w:bCs/>
                                <w:lang w:eastAsia="de-DE"/>
                              </w:rPr>
                              <w:t>Infobox MLAR</w:t>
                            </w:r>
                          </w:p>
                          <w:p w14:paraId="1EC691B0" w14:textId="77777777" w:rsidR="00647A1B" w:rsidRPr="008D5405" w:rsidRDefault="00647A1B" w:rsidP="00647A1B">
                            <w:pPr>
                              <w:rPr>
                                <w:lang w:eastAsia="de-DE"/>
                              </w:rPr>
                            </w:pPr>
                          </w:p>
                          <w:p w14:paraId="42CFC3A3" w14:textId="77777777" w:rsidR="00647A1B" w:rsidRPr="008D5405" w:rsidRDefault="00647A1B" w:rsidP="00647A1B">
                            <w:pPr>
                              <w:numPr>
                                <w:ilvl w:val="0"/>
                                <w:numId w:val="24"/>
                              </w:numPr>
                              <w:tabs>
                                <w:tab w:val="clear" w:pos="720"/>
                                <w:tab w:val="num" w:pos="360"/>
                              </w:tabs>
                              <w:rPr>
                                <w:color w:val="00528D"/>
                                <w:u w:val="single"/>
                                <w:lang w:eastAsia="de-DE"/>
                              </w:rPr>
                            </w:pPr>
                            <w:hyperlink r:id="rId8" w:tgtFrame="_blank" w:tooltip="Datei herunterladen" w:history="1">
                              <w:r w:rsidRPr="008D5405">
                                <w:rPr>
                                  <w:color w:val="00528D"/>
                                  <w:u w:val="single"/>
                                  <w:lang w:eastAsia="de-DE"/>
                                </w:rPr>
                                <w:t xml:space="preserve">Muster-Richtlinie über brandschutztechnische Anforderungen an Leitungsanlagen (Muster-Leitungsanlagen-Richtlinie – MLAR) </w:t>
                              </w:r>
                            </w:hyperlink>
                          </w:p>
                          <w:p w14:paraId="37910E9F" w14:textId="77777777" w:rsidR="00647A1B" w:rsidRPr="008D5405" w:rsidRDefault="00647A1B" w:rsidP="00647A1B">
                            <w:pPr>
                              <w:ind w:left="720"/>
                              <w:rPr>
                                <w:lang w:eastAsia="de-DE"/>
                              </w:rPr>
                            </w:pPr>
                            <w:r w:rsidRPr="008D5405">
                              <w:rPr>
                                <w:lang w:eastAsia="de-DE"/>
                              </w:rPr>
                              <w:t>Fassung 10.02.2015, zuletzt geändert durch Beschluss der Fachkommission Bauaufsicht vom 03.September 2020</w:t>
                            </w:r>
                          </w:p>
                          <w:p w14:paraId="52EAAB66" w14:textId="77777777" w:rsidR="00647A1B" w:rsidRPr="008D5405" w:rsidRDefault="00647A1B" w:rsidP="00647A1B">
                            <w:pPr>
                              <w:rPr>
                                <w:lang w:eastAsia="de-DE"/>
                              </w:rPr>
                            </w:pPr>
                          </w:p>
                          <w:p w14:paraId="0FBE4665" w14:textId="77777777" w:rsidR="00647A1B" w:rsidRPr="008D5405" w:rsidRDefault="00647A1B" w:rsidP="00647A1B">
                            <w:pPr>
                              <w:rPr>
                                <w:lang w:eastAsia="de-DE"/>
                              </w:rPr>
                            </w:pPr>
                            <w:hyperlink r:id="rId9" w:history="1">
                              <w:r w:rsidRPr="008D5405">
                                <w:rPr>
                                  <w:rStyle w:val="Hyperlink"/>
                                  <w:lang w:eastAsia="de-DE"/>
                                </w:rPr>
                                <w:t>bauministerkonferenz.de</w:t>
                              </w:r>
                            </w:hyperlink>
                          </w:p>
                          <w:p w14:paraId="119F381B" w14:textId="77777777" w:rsidR="00647A1B" w:rsidRPr="008D5405" w:rsidRDefault="00647A1B" w:rsidP="00647A1B">
                            <w:pPr>
                              <w:rPr>
                                <w:lang w:eastAsia="de-DE"/>
                              </w:rPr>
                            </w:pPr>
                            <w:hyperlink r:id="rId10" w:history="1">
                              <w:r w:rsidRPr="008D5405">
                                <w:rPr>
                                  <w:rStyle w:val="Hyperlink"/>
                                  <w:lang w:eastAsia="de-DE"/>
                                </w:rPr>
                                <w:t>dibt.de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A01393E" id="_x0000_t202" coordsize="21600,21600" o:spt="202" path="m,l,21600r21600,l21600,xe">
                <v:stroke joinstyle="miter"/>
                <v:path gradientshapeok="t" o:connecttype="rect"/>
              </v:shapetype>
              <v:shape id="Textfeld 4" o:spid="_x0000_s1026" type="#_x0000_t202" style="position:absolute;left:0;text-align:left;margin-left:83.3pt;margin-top:220.6pt;width:458.35pt;height:121.6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" filled="f" strokecolor="#a6a6a6" strokeweight=".5pt">
                <v:textbox style="mso-fit-shape-to-text:t">
                  <w:txbxContent>
                    <w:p w14:paraId="6231779C" w14:textId="77777777" w:rsidR="00647A1B" w:rsidRPr="008D5405" w:rsidRDefault="00647A1B" w:rsidP="00647A1B">
                      <w:pPr>
                        <w:rPr>
                          <w:b/>
                          <w:bCs/>
                          <w:lang w:eastAsia="de-DE"/>
                        </w:rPr>
                      </w:pPr>
                      <w:r w:rsidRPr="008D5405">
                        <w:rPr>
                          <w:b/>
                          <w:bCs/>
                          <w:lang w:eastAsia="de-DE"/>
                        </w:rPr>
                        <w:t>Infobox MLAR</w:t>
                      </w:r>
                    </w:p>
                    <w:p w14:paraId="1EC691B0" w14:textId="77777777" w:rsidR="00647A1B" w:rsidRPr="008D5405" w:rsidRDefault="00647A1B" w:rsidP="00647A1B">
                      <w:pPr>
                        <w:rPr>
                          <w:lang w:eastAsia="de-DE"/>
                        </w:rPr>
                      </w:pPr>
                    </w:p>
                    <w:p w14:paraId="42CFC3A3" w14:textId="77777777" w:rsidR="00647A1B" w:rsidRPr="008D5405" w:rsidRDefault="00647A1B" w:rsidP="00647A1B">
                      <w:pPr>
                        <w:numPr>
                          <w:ilvl w:val="0"/>
                          <w:numId w:val="24"/>
                        </w:numPr>
                        <w:tabs>
                          <w:tab w:val="clear" w:pos="720"/>
                          <w:tab w:val="num" w:pos="360"/>
                        </w:tabs>
                        <w:rPr>
                          <w:color w:val="00528D"/>
                          <w:u w:val="single"/>
                          <w:lang w:eastAsia="de-DE"/>
                        </w:rPr>
                      </w:pPr>
                      <w:hyperlink r:id="rId11" w:tgtFrame="_blank" w:tooltip="Datei herunterladen" w:history="1">
                        <w:r w:rsidRPr="008D5405">
                          <w:rPr>
                            <w:color w:val="00528D"/>
                            <w:u w:val="single"/>
                            <w:lang w:eastAsia="de-DE"/>
                          </w:rPr>
                          <w:t xml:space="preserve">Muster-Richtlinie über brandschutztechnische Anforderungen an Leitungsanlagen (Muster-Leitungsanlagen-Richtlinie – MLAR) </w:t>
                        </w:r>
                      </w:hyperlink>
                    </w:p>
                    <w:p w14:paraId="37910E9F" w14:textId="77777777" w:rsidR="00647A1B" w:rsidRPr="008D5405" w:rsidRDefault="00647A1B" w:rsidP="00647A1B">
                      <w:pPr>
                        <w:ind w:left="720"/>
                        <w:rPr>
                          <w:lang w:eastAsia="de-DE"/>
                        </w:rPr>
                      </w:pPr>
                      <w:r w:rsidRPr="008D5405">
                        <w:rPr>
                          <w:lang w:eastAsia="de-DE"/>
                        </w:rPr>
                        <w:t>Fassung 10.02.2015, zuletzt geändert durch Beschluss der Fachkommission Bauaufsicht vom 03.September 2020</w:t>
                      </w:r>
                    </w:p>
                    <w:p w14:paraId="52EAAB66" w14:textId="77777777" w:rsidR="00647A1B" w:rsidRPr="008D5405" w:rsidRDefault="00647A1B" w:rsidP="00647A1B">
                      <w:pPr>
                        <w:rPr>
                          <w:lang w:eastAsia="de-DE"/>
                        </w:rPr>
                      </w:pPr>
                    </w:p>
                    <w:p w14:paraId="0FBE4665" w14:textId="77777777" w:rsidR="00647A1B" w:rsidRPr="008D5405" w:rsidRDefault="00647A1B" w:rsidP="00647A1B">
                      <w:pPr>
                        <w:rPr>
                          <w:lang w:eastAsia="de-DE"/>
                        </w:rPr>
                      </w:pPr>
                      <w:hyperlink r:id="rId12" w:history="1">
                        <w:r w:rsidRPr="008D5405">
                          <w:rPr>
                            <w:rStyle w:val="Hyperlink"/>
                            <w:lang w:eastAsia="de-DE"/>
                          </w:rPr>
                          <w:t>bauministerkonferenz.de</w:t>
                        </w:r>
                      </w:hyperlink>
                    </w:p>
                    <w:p w14:paraId="119F381B" w14:textId="77777777" w:rsidR="00647A1B" w:rsidRPr="008D5405" w:rsidRDefault="00647A1B" w:rsidP="00647A1B">
                      <w:pPr>
                        <w:rPr>
                          <w:lang w:eastAsia="de-DE"/>
                        </w:rPr>
                      </w:pPr>
                      <w:hyperlink r:id="rId13" w:history="1">
                        <w:r w:rsidRPr="008D5405">
                          <w:rPr>
                            <w:rStyle w:val="Hyperlink"/>
                            <w:lang w:eastAsia="de-DE"/>
                          </w:rPr>
                          <w:t>dibt.de</w:t>
                        </w:r>
                      </w:hyperlink>
                    </w:p>
                  </w:txbxContent>
                </v:textbox>
                <w10:wrap type="square" anchorx="page"/>
              </v:shape>
            </w:pict>
          </mc:Fallback>
        </mc:AlternateContent>
      </w:r>
    </w:p>
    <w:p w14:paraId="3F8C2BB0" w14:textId="68EC3C6D" w:rsidR="00647A1B" w:rsidRDefault="00647A1B" w:rsidP="00504349">
      <w:pPr>
        <w:spacing w:line="360" w:lineRule="auto"/>
        <w:ind w:left="1077"/>
        <w:rPr>
          <w:rFonts w:eastAsia="Calibri"/>
          <w:sz w:val="22"/>
          <w:szCs w:val="22"/>
          <w:lang w:eastAsia="en-US"/>
        </w:rPr>
      </w:pPr>
      <w:r w:rsidRPr="00504349">
        <w:rPr>
          <w:rFonts w:ascii="Calibri" w:eastAsia="Calibri" w:hAnsi="Calibri" w:cs="Times New Roman"/>
          <w:noProof/>
          <w:sz w:val="22"/>
          <w:szCs w:val="22"/>
          <w:lang w:eastAsia="en-US"/>
        </w:rPr>
        <mc:AlternateContent>
          <mc:Choice Requires="wps">
            <w:drawing>
              <wp:anchor distT="0" distB="0" distL="114300" distR="114300" simplePos="0" relativeHeight="251674624" behindDoc="0" locked="0" layoutInCell="1" allowOverlap="1" wp14:anchorId="085770F2" wp14:editId="48ABB32D">
                <wp:simplePos x="0" y="0"/>
                <wp:positionH relativeFrom="column">
                  <wp:posOffset>-24130</wp:posOffset>
                </wp:positionH>
                <wp:positionV relativeFrom="paragraph">
                  <wp:posOffset>1661160</wp:posOffset>
                </wp:positionV>
                <wp:extent cx="5819775" cy="1828800"/>
                <wp:effectExtent l="0" t="0" r="28575" b="23495"/>
                <wp:wrapSquare wrapText="bothSides"/>
                <wp:docPr id="12" name="Textfeld 12"/>
                <wp:cNvGraphicFramePr/>
                <a:graphic xmlns:a="http://schemas.openxmlformats.org/drawingml/2006/main">
                  <a:graphicData uri="http://schemas.microsoft.com/office/word/2010/wordprocessingShape">
                    <wps:wsp>
                      <wps:cNvSpPr txBox="1"/>
                      <wps:spPr>
                        <a:xfrm>
                          <a:off x="0" y="0"/>
                          <a:ext cx="5819775" cy="1828800"/>
                        </a:xfrm>
                        <a:prstGeom prst="rect">
                          <a:avLst/>
                        </a:prstGeom>
                        <a:noFill/>
                        <a:ln w="6350">
                          <a:solidFill>
                            <a:sysClr val="window" lastClr="FFFFFF">
                              <a:lumMod val="75000"/>
                            </a:sysClr>
                          </a:solidFill>
                        </a:ln>
                      </wps:spPr>
                      <wps:txbx>
                        <w:txbxContent>
                          <w:p w14:paraId="2DAF5EF3" w14:textId="77777777" w:rsidR="00647A1B" w:rsidRPr="008D5405" w:rsidRDefault="00647A1B" w:rsidP="00647A1B">
                            <w:pPr>
                              <w:rPr>
                                <w:b/>
                                <w:bCs/>
                                <w:lang w:eastAsia="de-DE"/>
                              </w:rPr>
                            </w:pPr>
                            <w:r w:rsidRPr="008D5405">
                              <w:rPr>
                                <w:b/>
                                <w:bCs/>
                                <w:lang w:eastAsia="de-DE"/>
                              </w:rPr>
                              <w:t>Infobox MHHR</w:t>
                            </w:r>
                          </w:p>
                          <w:p w14:paraId="3BDA604D" w14:textId="77777777" w:rsidR="00647A1B" w:rsidRPr="008D5405" w:rsidRDefault="00647A1B" w:rsidP="00647A1B">
                            <w:pPr>
                              <w:rPr>
                                <w:lang w:eastAsia="de-DE"/>
                              </w:rPr>
                            </w:pPr>
                          </w:p>
                          <w:p w14:paraId="43AD4383" w14:textId="77777777" w:rsidR="00647A1B" w:rsidRPr="008D5405" w:rsidRDefault="00647A1B" w:rsidP="00647A1B">
                            <w:pPr>
                              <w:numPr>
                                <w:ilvl w:val="0"/>
                                <w:numId w:val="24"/>
                              </w:numPr>
                              <w:tabs>
                                <w:tab w:val="clear" w:pos="720"/>
                                <w:tab w:val="num" w:pos="360"/>
                              </w:tabs>
                              <w:rPr>
                                <w:lang w:eastAsia="de-DE"/>
                              </w:rPr>
                            </w:pPr>
                            <w:hyperlink r:id="rId14" w:tgtFrame="_blank" w:tooltip="Datei herunterladen" w:history="1">
                              <w:r w:rsidRPr="008D5405">
                                <w:rPr>
                                  <w:color w:val="00528D"/>
                                  <w:u w:val="single"/>
                                  <w:lang w:eastAsia="de-DE"/>
                                </w:rPr>
                                <w:t>Muster-Richtlinie über den Bau und Betrieb von Hochhäusern (Muster-Hochhaus-Richtlinie - MHHR)</w:t>
                              </w:r>
                            </w:hyperlink>
                          </w:p>
                          <w:p w14:paraId="6903D4C0" w14:textId="77777777" w:rsidR="00647A1B" w:rsidRPr="008D5405" w:rsidRDefault="00647A1B" w:rsidP="00647A1B">
                            <w:pPr>
                              <w:ind w:left="708"/>
                              <w:rPr>
                                <w:lang w:eastAsia="de-DE"/>
                              </w:rPr>
                            </w:pPr>
                            <w:r w:rsidRPr="008D5405">
                              <w:rPr>
                                <w:lang w:eastAsia="de-DE"/>
                              </w:rPr>
                              <w:t>Fassung April 2008</w:t>
                            </w:r>
                            <w:r w:rsidRPr="008D5405">
                              <w:rPr>
                                <w:rFonts w:ascii="Cambria Math" w:hAnsi="Cambria Math" w:cs="Cambria Math"/>
                                <w:lang w:eastAsia="de-DE"/>
                              </w:rPr>
                              <w:t>∗</w:t>
                            </w:r>
                            <w:r w:rsidRPr="008D5405">
                              <w:rPr>
                                <w:lang w:eastAsia="de-DE"/>
                              </w:rPr>
                              <w:t xml:space="preserve"> zuletzt geändert durch Beschluss der Fachkommission Bauaufsicht vom Februar 20121</w:t>
                            </w:r>
                          </w:p>
                          <w:p w14:paraId="5305B39F" w14:textId="77777777" w:rsidR="00647A1B" w:rsidRPr="008D5405" w:rsidRDefault="00647A1B" w:rsidP="00647A1B">
                            <w:pPr>
                              <w:rPr>
                                <w:lang w:eastAsia="de-DE"/>
                              </w:rPr>
                            </w:pPr>
                          </w:p>
                          <w:p w14:paraId="1CC8CDDB" w14:textId="77777777" w:rsidR="00647A1B" w:rsidRPr="008D5405" w:rsidRDefault="00647A1B" w:rsidP="00647A1B">
                            <w:pPr>
                              <w:rPr>
                                <w:lang w:eastAsia="de-DE"/>
                              </w:rPr>
                            </w:pPr>
                            <w:hyperlink r:id="rId15" w:history="1">
                              <w:r w:rsidRPr="008D5405">
                                <w:rPr>
                                  <w:rStyle w:val="Hyperlink"/>
                                  <w:lang w:eastAsia="de-DE"/>
                                </w:rPr>
                                <w:t>bauministerkonferenz.de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85770F2" id="Textfeld 12" o:spid="_x0000_s1027" type="#_x0000_t202" style="position:absolute;left:0;text-align:left;margin-left:-1.9pt;margin-top:130.8pt;width:458.25pt;height:2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" filled="f" strokecolor="#bfbfbf" strokeweight=".5pt">
                <v:textbox style="mso-fit-shape-to-text:t">
                  <w:txbxContent>
                    <w:p w14:paraId="2DAF5EF3" w14:textId="77777777" w:rsidR="00647A1B" w:rsidRPr="008D5405" w:rsidRDefault="00647A1B" w:rsidP="00647A1B">
                      <w:pPr>
                        <w:rPr>
                          <w:b/>
                          <w:bCs/>
                          <w:lang w:eastAsia="de-DE"/>
                        </w:rPr>
                      </w:pPr>
                      <w:r w:rsidRPr="008D5405">
                        <w:rPr>
                          <w:b/>
                          <w:bCs/>
                          <w:lang w:eastAsia="de-DE"/>
                        </w:rPr>
                        <w:t>Infobox MHHR</w:t>
                      </w:r>
                    </w:p>
                    <w:p w14:paraId="3BDA604D" w14:textId="77777777" w:rsidR="00647A1B" w:rsidRPr="008D5405" w:rsidRDefault="00647A1B" w:rsidP="00647A1B">
                      <w:pPr>
                        <w:rPr>
                          <w:lang w:eastAsia="de-DE"/>
                        </w:rPr>
                      </w:pPr>
                    </w:p>
                    <w:p w14:paraId="43AD4383" w14:textId="77777777" w:rsidR="00647A1B" w:rsidRPr="008D5405" w:rsidRDefault="00647A1B" w:rsidP="00647A1B">
                      <w:pPr>
                        <w:numPr>
                          <w:ilvl w:val="0"/>
                          <w:numId w:val="24"/>
                        </w:numPr>
                        <w:tabs>
                          <w:tab w:val="clear" w:pos="720"/>
                          <w:tab w:val="num" w:pos="360"/>
                        </w:tabs>
                        <w:rPr>
                          <w:lang w:eastAsia="de-DE"/>
                        </w:rPr>
                      </w:pPr>
                      <w:hyperlink r:id="rId16" w:tgtFrame="_blank" w:tooltip="Datei herunterladen" w:history="1">
                        <w:r w:rsidRPr="008D5405">
                          <w:rPr>
                            <w:color w:val="00528D"/>
                            <w:u w:val="single"/>
                            <w:lang w:eastAsia="de-DE"/>
                          </w:rPr>
                          <w:t>Muster-Richtlinie über den Bau und Betrieb von Hochhäusern (Muster-Hochhaus-Richtlinie - MHHR)</w:t>
                        </w:r>
                      </w:hyperlink>
                    </w:p>
                    <w:p w14:paraId="6903D4C0" w14:textId="77777777" w:rsidR="00647A1B" w:rsidRPr="008D5405" w:rsidRDefault="00647A1B" w:rsidP="00647A1B">
                      <w:pPr>
                        <w:ind w:left="708"/>
                        <w:rPr>
                          <w:lang w:eastAsia="de-DE"/>
                        </w:rPr>
                      </w:pPr>
                      <w:r w:rsidRPr="008D5405">
                        <w:rPr>
                          <w:lang w:eastAsia="de-DE"/>
                        </w:rPr>
                        <w:t>Fassung April 2008</w:t>
                      </w:r>
                      <w:r w:rsidRPr="008D5405">
                        <w:rPr>
                          <w:rFonts w:ascii="Cambria Math" w:hAnsi="Cambria Math" w:cs="Cambria Math"/>
                          <w:lang w:eastAsia="de-DE"/>
                        </w:rPr>
                        <w:t>∗</w:t>
                      </w:r>
                      <w:r w:rsidRPr="008D5405">
                        <w:rPr>
                          <w:lang w:eastAsia="de-DE"/>
                        </w:rPr>
                        <w:t xml:space="preserve"> zuletzt geändert durch Beschluss der Fachkommission Bauaufsicht vom Februar 20121</w:t>
                      </w:r>
                    </w:p>
                    <w:p w14:paraId="5305B39F" w14:textId="77777777" w:rsidR="00647A1B" w:rsidRPr="008D5405" w:rsidRDefault="00647A1B" w:rsidP="00647A1B">
                      <w:pPr>
                        <w:rPr>
                          <w:lang w:eastAsia="de-DE"/>
                        </w:rPr>
                      </w:pPr>
                    </w:p>
                    <w:p w14:paraId="1CC8CDDB" w14:textId="77777777" w:rsidR="00647A1B" w:rsidRPr="008D5405" w:rsidRDefault="00647A1B" w:rsidP="00647A1B">
                      <w:pPr>
                        <w:rPr>
                          <w:lang w:eastAsia="de-DE"/>
                        </w:rPr>
                      </w:pPr>
                      <w:hyperlink r:id="rId17" w:history="1">
                        <w:r w:rsidRPr="008D5405">
                          <w:rPr>
                            <w:rStyle w:val="Hyperlink"/>
                            <w:lang w:eastAsia="de-DE"/>
                          </w:rPr>
                          <w:t>bauministerkonferenz.de</w:t>
                        </w:r>
                      </w:hyperlink>
                    </w:p>
                  </w:txbxContent>
                </v:textbox>
                <w10:wrap type="square"/>
              </v:shape>
            </w:pict>
          </mc:Fallback>
        </mc:AlternateContent>
      </w:r>
      <w:r w:rsidRPr="00504349">
        <w:rPr>
          <w:rFonts w:ascii="Calibri" w:eastAsia="Calibri" w:hAnsi="Calibri" w:cs="Times New Roman"/>
          <w:noProof/>
          <w:sz w:val="22"/>
          <w:szCs w:val="22"/>
          <w:lang w:eastAsia="en-US"/>
        </w:rPr>
        <mc:AlternateContent>
          <mc:Choice Requires="wps">
            <w:drawing>
              <wp:anchor distT="0" distB="0" distL="114300" distR="114300" simplePos="0" relativeHeight="251670528" behindDoc="1" locked="0" layoutInCell="1" allowOverlap="1" wp14:anchorId="5D043911" wp14:editId="60FF9E89">
                <wp:simplePos x="0" y="0"/>
                <wp:positionH relativeFrom="column">
                  <wp:posOffset>-19050</wp:posOffset>
                </wp:positionH>
                <wp:positionV relativeFrom="page">
                  <wp:posOffset>1593215</wp:posOffset>
                </wp:positionV>
                <wp:extent cx="5821045" cy="2987675"/>
                <wp:effectExtent l="0" t="0" r="27305" b="20320"/>
                <wp:wrapTight wrapText="bothSides">
                  <wp:wrapPolygon edited="0">
                    <wp:start x="0" y="0"/>
                    <wp:lineTo x="0" y="21609"/>
                    <wp:lineTo x="21631" y="21609"/>
                    <wp:lineTo x="21631" y="0"/>
                    <wp:lineTo x="0" y="0"/>
                  </wp:wrapPolygon>
                </wp:wrapTight>
                <wp:docPr id="28" name="Textfeld 28"/>
                <wp:cNvGraphicFramePr/>
                <a:graphic xmlns:a="http://schemas.openxmlformats.org/drawingml/2006/main">
                  <a:graphicData uri="http://schemas.microsoft.com/office/word/2010/wordprocessingShape">
                    <wps:wsp>
                      <wps:cNvSpPr txBox="1"/>
                      <wps:spPr>
                        <a:xfrm>
                          <a:off x="0" y="0"/>
                          <a:ext cx="5821045" cy="2987675"/>
                        </a:xfrm>
                        <a:prstGeom prst="rect">
                          <a:avLst/>
                        </a:prstGeom>
                        <a:noFill/>
                        <a:ln w="6350">
                          <a:solidFill>
                            <a:sysClr val="window" lastClr="FFFFFF">
                              <a:lumMod val="65000"/>
                            </a:sysClr>
                          </a:solidFill>
                        </a:ln>
                      </wps:spPr>
                      <wps:txbx>
                        <w:txbxContent>
                          <w:p w14:paraId="187D7F6F" w14:textId="77777777" w:rsidR="00647A1B" w:rsidRPr="008D5405" w:rsidRDefault="00647A1B" w:rsidP="00647A1B">
                            <w:pPr>
                              <w:rPr>
                                <w:b/>
                                <w:bCs/>
                                <w:lang w:eastAsia="de-DE"/>
                              </w:rPr>
                            </w:pPr>
                            <w:r w:rsidRPr="008D5405">
                              <w:rPr>
                                <w:b/>
                                <w:bCs/>
                                <w:lang w:eastAsia="de-DE"/>
                              </w:rPr>
                              <w:t>Infobox MBO</w:t>
                            </w:r>
                          </w:p>
                          <w:p w14:paraId="218E7701" w14:textId="77777777" w:rsidR="00647A1B" w:rsidRPr="008D5405" w:rsidRDefault="00647A1B" w:rsidP="00647A1B">
                            <w:pPr>
                              <w:rPr>
                                <w:lang w:eastAsia="de-DE"/>
                              </w:rPr>
                            </w:pPr>
                          </w:p>
                          <w:p w14:paraId="7178253F" w14:textId="77777777" w:rsidR="00647A1B" w:rsidRPr="008D5405" w:rsidRDefault="00647A1B" w:rsidP="00647A1B">
                            <w:pPr>
                              <w:rPr>
                                <w:lang w:eastAsia="de-DE"/>
                              </w:rPr>
                            </w:pPr>
                            <w:r w:rsidRPr="008D5405">
                              <w:rPr>
                                <w:lang w:eastAsia="de-DE"/>
                              </w:rPr>
                              <w:t>Das deutsche Regelungssystem für Bauprodukte und Bauarten ist in den 16 Landesbauordnungen festgelegt. Die Landesbauordnungen basieren auf einem gemeinsamen Muster, der Musterbauordnung (MBO).</w:t>
                            </w:r>
                          </w:p>
                          <w:p w14:paraId="2939D175" w14:textId="77777777" w:rsidR="00647A1B" w:rsidRPr="008D5405" w:rsidRDefault="00647A1B" w:rsidP="00647A1B">
                            <w:pPr>
                              <w:numPr>
                                <w:ilvl w:val="0"/>
                                <w:numId w:val="24"/>
                              </w:numPr>
                              <w:tabs>
                                <w:tab w:val="clear" w:pos="720"/>
                                <w:tab w:val="num" w:pos="360"/>
                              </w:tabs>
                              <w:rPr>
                                <w:lang w:eastAsia="de-DE"/>
                              </w:rPr>
                            </w:pPr>
                            <w:hyperlink r:id="rId18" w:tgtFrame="_blank" w:history="1">
                              <w:r w:rsidRPr="008D5405">
                                <w:rPr>
                                  <w:color w:val="00528D"/>
                                  <w:u w:val="single"/>
                                  <w:lang w:eastAsia="de-DE"/>
                                </w:rPr>
                                <w:t>Musterbauordnung (MBO) 2002, geändert September 2020</w:t>
                              </w:r>
                            </w:hyperlink>
                          </w:p>
                          <w:p w14:paraId="2A253AD0" w14:textId="77777777" w:rsidR="00647A1B" w:rsidRPr="008D5405" w:rsidRDefault="00647A1B" w:rsidP="00647A1B">
                            <w:pPr>
                              <w:ind w:left="720"/>
                              <w:rPr>
                                <w:lang w:eastAsia="de-DE"/>
                              </w:rPr>
                            </w:pPr>
                            <w:r w:rsidRPr="008D5405">
                              <w:rPr>
                                <w:lang w:eastAsia="de-DE"/>
                              </w:rPr>
                              <w:t>Fassung November 2002, zuletzt geändert durch Beschluss der Bauministerkonferenz vom 25. September 2020</w:t>
                            </w:r>
                          </w:p>
                          <w:p w14:paraId="714E1813" w14:textId="77777777" w:rsidR="00647A1B" w:rsidRPr="008D5405" w:rsidRDefault="00647A1B" w:rsidP="00647A1B">
                            <w:pPr>
                              <w:ind w:left="720"/>
                              <w:rPr>
                                <w:lang w:eastAsia="de-DE"/>
                              </w:rPr>
                            </w:pPr>
                          </w:p>
                          <w:p w14:paraId="5BFE7AED" w14:textId="77777777" w:rsidR="00647A1B" w:rsidRPr="008D5405" w:rsidRDefault="00647A1B" w:rsidP="00647A1B">
                            <w:pPr>
                              <w:rPr>
                                <w:lang w:eastAsia="de-DE"/>
                              </w:rPr>
                            </w:pPr>
                            <w:r w:rsidRPr="008D5405">
                              <w:rPr>
                                <w:lang w:eastAsia="de-DE"/>
                              </w:rPr>
                              <w:t>Die Landesbauordnungen definieren die allgemeinen Anforderungen an bauliche Anlagen. Zudem ist hier das Zulassungs- und Genehmigungsverfahren für Bauprodukte und Bauarten geregelt. Die allgemein definierten Anforderungen an bauliche Anlagen werden durch Technische Baubestimmungen konkretisiert. Auch für diese gibt es ein gemeinsames Muster:</w:t>
                            </w:r>
                          </w:p>
                          <w:p w14:paraId="4CBEB0D6" w14:textId="77777777" w:rsidR="00647A1B" w:rsidRPr="008D5405" w:rsidRDefault="00647A1B" w:rsidP="00647A1B">
                            <w:pPr>
                              <w:numPr>
                                <w:ilvl w:val="0"/>
                                <w:numId w:val="25"/>
                              </w:numPr>
                              <w:tabs>
                                <w:tab w:val="clear" w:pos="720"/>
                                <w:tab w:val="num" w:pos="360"/>
                              </w:tabs>
                              <w:rPr>
                                <w:lang w:eastAsia="de-DE"/>
                              </w:rPr>
                            </w:pPr>
                            <w:hyperlink r:id="rId19" w:tgtFrame="_blank" w:history="1">
                              <w:r w:rsidRPr="008D5405">
                                <w:rPr>
                                  <w:color w:val="00528D"/>
                                  <w:u w:val="single"/>
                                  <w:lang w:eastAsia="de-DE"/>
                                </w:rPr>
                                <w:t xml:space="preserve">Muster-Verwaltungsvorschrift Technische Baubestimmungen (MVV TB) 2021/1 </w:t>
                              </w:r>
                            </w:hyperlink>
                          </w:p>
                          <w:p w14:paraId="4A92DA4F" w14:textId="77777777" w:rsidR="00647A1B" w:rsidRPr="008D5405" w:rsidRDefault="00647A1B" w:rsidP="00647A1B">
                            <w:pPr>
                              <w:ind w:left="720"/>
                              <w:rPr>
                                <w:lang w:eastAsia="de-DE"/>
                              </w:rPr>
                            </w:pPr>
                          </w:p>
                          <w:p w14:paraId="7ECDD6FF" w14:textId="77777777" w:rsidR="00647A1B" w:rsidRPr="008D5405" w:rsidRDefault="00647A1B" w:rsidP="00647A1B">
                            <w:pPr>
                              <w:rPr>
                                <w:lang w:eastAsia="de-DE"/>
                              </w:rPr>
                            </w:pPr>
                            <w:hyperlink r:id="rId20" w:history="1">
                              <w:r w:rsidRPr="008D5405">
                                <w:rPr>
                                  <w:rStyle w:val="Hyperlink"/>
                                  <w:lang w:eastAsia="de-DE"/>
                                </w:rPr>
                                <w:t>bauministerkonferenz.de</w:t>
                              </w:r>
                            </w:hyperlink>
                          </w:p>
                          <w:p w14:paraId="39BDEDB9" w14:textId="77777777" w:rsidR="00647A1B" w:rsidRPr="008D5405" w:rsidRDefault="00647A1B" w:rsidP="00647A1B">
                            <w:pPr>
                              <w:rPr>
                                <w:lang w:eastAsia="de-DE"/>
                              </w:rPr>
                            </w:pPr>
                            <w:hyperlink r:id="rId21" w:history="1">
                              <w:r w:rsidRPr="008D5405">
                                <w:rPr>
                                  <w:rStyle w:val="Hyperlink"/>
                                  <w:lang w:eastAsia="de-DE"/>
                                </w:rPr>
                                <w:t>dibt.de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D043911" id="Textfeld 28" o:spid="_x0000_s1028" type="#_x0000_t202" style="position:absolute;left:0;text-align:left;margin-left:-1.5pt;margin-top:125.45pt;width:458.35pt;height:235.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" filled="f" strokecolor="#a6a6a6" strokeweight=".5pt">
                <v:textbox style="mso-fit-shape-to-text:t">
                  <w:txbxContent>
                    <w:p w14:paraId="187D7F6F" w14:textId="77777777" w:rsidR="00647A1B" w:rsidRPr="008D5405" w:rsidRDefault="00647A1B" w:rsidP="00647A1B">
                      <w:pPr>
                        <w:rPr>
                          <w:b/>
                          <w:bCs/>
                          <w:lang w:eastAsia="de-DE"/>
                        </w:rPr>
                      </w:pPr>
                      <w:r w:rsidRPr="008D5405">
                        <w:rPr>
                          <w:b/>
                          <w:bCs/>
                          <w:lang w:eastAsia="de-DE"/>
                        </w:rPr>
                        <w:t>Infobox MBO</w:t>
                      </w:r>
                    </w:p>
                    <w:p w14:paraId="218E7701" w14:textId="77777777" w:rsidR="00647A1B" w:rsidRPr="008D5405" w:rsidRDefault="00647A1B" w:rsidP="00647A1B">
                      <w:pPr>
                        <w:rPr>
                          <w:lang w:eastAsia="de-DE"/>
                        </w:rPr>
                      </w:pPr>
                    </w:p>
                    <w:p w14:paraId="7178253F" w14:textId="77777777" w:rsidR="00647A1B" w:rsidRPr="008D5405" w:rsidRDefault="00647A1B" w:rsidP="00647A1B">
                      <w:pPr>
                        <w:rPr>
                          <w:lang w:eastAsia="de-DE"/>
                        </w:rPr>
                      </w:pPr>
                      <w:r w:rsidRPr="008D5405">
                        <w:rPr>
                          <w:lang w:eastAsia="de-DE"/>
                        </w:rPr>
                        <w:t>Das deutsche Regelungssystem für Bauprodukte und Bauarten ist in den 16 Landesbauordnungen festgelegt. Die Landesbauordnungen basieren auf einem gemeinsamen Muster, der Musterbauordnung (MBO).</w:t>
                      </w:r>
                    </w:p>
                    <w:p w14:paraId="2939D175" w14:textId="77777777" w:rsidR="00647A1B" w:rsidRPr="008D5405" w:rsidRDefault="00647A1B" w:rsidP="00647A1B">
                      <w:pPr>
                        <w:numPr>
                          <w:ilvl w:val="0"/>
                          <w:numId w:val="24"/>
                        </w:numPr>
                        <w:tabs>
                          <w:tab w:val="clear" w:pos="720"/>
                          <w:tab w:val="num" w:pos="360"/>
                        </w:tabs>
                        <w:rPr>
                          <w:lang w:eastAsia="de-DE"/>
                        </w:rPr>
                      </w:pPr>
                      <w:hyperlink r:id="rId22" w:tgtFrame="_blank" w:history="1">
                        <w:r w:rsidRPr="008D5405">
                          <w:rPr>
                            <w:color w:val="00528D"/>
                            <w:u w:val="single"/>
                            <w:lang w:eastAsia="de-DE"/>
                          </w:rPr>
                          <w:t>Musterbauordnung (MBO) 2002, geändert September 2020</w:t>
                        </w:r>
                      </w:hyperlink>
                    </w:p>
                    <w:p w14:paraId="2A253AD0" w14:textId="77777777" w:rsidR="00647A1B" w:rsidRPr="008D5405" w:rsidRDefault="00647A1B" w:rsidP="00647A1B">
                      <w:pPr>
                        <w:ind w:left="720"/>
                        <w:rPr>
                          <w:lang w:eastAsia="de-DE"/>
                        </w:rPr>
                      </w:pPr>
                      <w:r w:rsidRPr="008D5405">
                        <w:rPr>
                          <w:lang w:eastAsia="de-DE"/>
                        </w:rPr>
                        <w:t>Fassung November 2002, zuletzt geändert durch Beschluss der Bauministerkonferenz vom 25. September 2020</w:t>
                      </w:r>
                    </w:p>
                    <w:p w14:paraId="714E1813" w14:textId="77777777" w:rsidR="00647A1B" w:rsidRPr="008D5405" w:rsidRDefault="00647A1B" w:rsidP="00647A1B">
                      <w:pPr>
                        <w:ind w:left="720"/>
                        <w:rPr>
                          <w:lang w:eastAsia="de-DE"/>
                        </w:rPr>
                      </w:pPr>
                    </w:p>
                    <w:p w14:paraId="5BFE7AED" w14:textId="77777777" w:rsidR="00647A1B" w:rsidRPr="008D5405" w:rsidRDefault="00647A1B" w:rsidP="00647A1B">
                      <w:pPr>
                        <w:rPr>
                          <w:lang w:eastAsia="de-DE"/>
                        </w:rPr>
                      </w:pPr>
                      <w:r w:rsidRPr="008D5405">
                        <w:rPr>
                          <w:lang w:eastAsia="de-DE"/>
                        </w:rPr>
                        <w:t>Die Landesbauordnungen definieren die allgemeinen Anforderungen an bauliche Anlagen. Zudem ist hier das Zulassungs- und Genehmigungsverfahren für Bauprodukte und Bauarten geregelt. Die allgemein definierten Anforderungen an bauliche Anlagen werden durch Technische Baubestimmungen konkretisiert. Auch für diese gibt es ein gemeinsames Muster:</w:t>
                      </w:r>
                    </w:p>
                    <w:p w14:paraId="4CBEB0D6" w14:textId="77777777" w:rsidR="00647A1B" w:rsidRPr="008D5405" w:rsidRDefault="00647A1B" w:rsidP="00647A1B">
                      <w:pPr>
                        <w:numPr>
                          <w:ilvl w:val="0"/>
                          <w:numId w:val="25"/>
                        </w:numPr>
                        <w:tabs>
                          <w:tab w:val="clear" w:pos="720"/>
                          <w:tab w:val="num" w:pos="360"/>
                        </w:tabs>
                        <w:rPr>
                          <w:lang w:eastAsia="de-DE"/>
                        </w:rPr>
                      </w:pPr>
                      <w:hyperlink r:id="rId23" w:tgtFrame="_blank" w:history="1">
                        <w:r w:rsidRPr="008D5405">
                          <w:rPr>
                            <w:color w:val="00528D"/>
                            <w:u w:val="single"/>
                            <w:lang w:eastAsia="de-DE"/>
                          </w:rPr>
                          <w:t xml:space="preserve">Muster-Verwaltungsvorschrift Technische Baubestimmungen (MVV TB) 2021/1 </w:t>
                        </w:r>
                      </w:hyperlink>
                    </w:p>
                    <w:p w14:paraId="4A92DA4F" w14:textId="77777777" w:rsidR="00647A1B" w:rsidRPr="008D5405" w:rsidRDefault="00647A1B" w:rsidP="00647A1B">
                      <w:pPr>
                        <w:ind w:left="720"/>
                        <w:rPr>
                          <w:lang w:eastAsia="de-DE"/>
                        </w:rPr>
                      </w:pPr>
                    </w:p>
                    <w:p w14:paraId="7ECDD6FF" w14:textId="77777777" w:rsidR="00647A1B" w:rsidRPr="008D5405" w:rsidRDefault="00647A1B" w:rsidP="00647A1B">
                      <w:pPr>
                        <w:rPr>
                          <w:lang w:eastAsia="de-DE"/>
                        </w:rPr>
                      </w:pPr>
                      <w:hyperlink r:id="rId24" w:history="1">
                        <w:r w:rsidRPr="008D5405">
                          <w:rPr>
                            <w:rStyle w:val="Hyperlink"/>
                            <w:lang w:eastAsia="de-DE"/>
                          </w:rPr>
                          <w:t>bauministerkonferenz.de</w:t>
                        </w:r>
                      </w:hyperlink>
                    </w:p>
                    <w:p w14:paraId="39BDEDB9" w14:textId="77777777" w:rsidR="00647A1B" w:rsidRPr="008D5405" w:rsidRDefault="00647A1B" w:rsidP="00647A1B">
                      <w:pPr>
                        <w:rPr>
                          <w:lang w:eastAsia="de-DE"/>
                        </w:rPr>
                      </w:pPr>
                      <w:hyperlink r:id="rId25" w:history="1">
                        <w:r w:rsidRPr="008D5405">
                          <w:rPr>
                            <w:rStyle w:val="Hyperlink"/>
                            <w:lang w:eastAsia="de-DE"/>
                          </w:rPr>
                          <w:t>dibt.de</w:t>
                        </w:r>
                      </w:hyperlink>
                    </w:p>
                  </w:txbxContent>
                </v:textbox>
                <w10:wrap type="tight" anchory="page"/>
              </v:shape>
            </w:pict>
          </mc:Fallback>
        </mc:AlternateContent>
      </w:r>
    </w:p>
    <w:p w14:paraId="3D7700F4" w14:textId="244C603F" w:rsidR="00647A1B" w:rsidRDefault="00647A1B" w:rsidP="00504349">
      <w:pPr>
        <w:spacing w:line="360" w:lineRule="auto"/>
        <w:ind w:left="1077"/>
        <w:rPr>
          <w:rFonts w:eastAsia="Calibri"/>
          <w:sz w:val="22"/>
          <w:szCs w:val="22"/>
          <w:lang w:eastAsia="en-US"/>
        </w:rPr>
      </w:pPr>
    </w:p>
    <w:p w14:paraId="6D94557E" w14:textId="2854D4D8" w:rsidR="00647A1B" w:rsidRDefault="00647A1B" w:rsidP="00504349">
      <w:pPr>
        <w:spacing w:line="360" w:lineRule="auto"/>
        <w:ind w:left="1077"/>
        <w:rPr>
          <w:rFonts w:eastAsia="Calibri"/>
          <w:sz w:val="22"/>
          <w:szCs w:val="22"/>
          <w:lang w:eastAsia="en-US"/>
        </w:rPr>
      </w:pPr>
    </w:p>
    <w:p w14:paraId="27BE0A12" w14:textId="6B3201D1" w:rsidR="00647A1B" w:rsidRDefault="00647A1B" w:rsidP="00504349">
      <w:pPr>
        <w:spacing w:line="360" w:lineRule="auto"/>
        <w:ind w:left="1077"/>
        <w:rPr>
          <w:rFonts w:eastAsia="Calibri"/>
          <w:sz w:val="22"/>
          <w:szCs w:val="22"/>
          <w:lang w:eastAsia="en-US"/>
        </w:rPr>
      </w:pPr>
    </w:p>
    <w:p w14:paraId="0A2E7764" w14:textId="77777777" w:rsidR="00504349" w:rsidRPr="00504349" w:rsidRDefault="00504349" w:rsidP="00504349">
      <w:pPr>
        <w:spacing w:after="160" w:line="360" w:lineRule="auto"/>
        <w:rPr>
          <w:rFonts w:eastAsia="Calibri"/>
          <w:sz w:val="22"/>
          <w:szCs w:val="22"/>
          <w:lang w:eastAsia="en-US"/>
        </w:rPr>
      </w:pPr>
      <w:r w:rsidRPr="00504349">
        <w:rPr>
          <w:rFonts w:eastAsia="Calibri"/>
          <w:sz w:val="22"/>
          <w:szCs w:val="22"/>
          <w:lang w:eastAsia="en-US"/>
        </w:rPr>
        <w:t xml:space="preserve">In den Vorgaben werden allerdings keine </w:t>
      </w:r>
      <w:r w:rsidRPr="00504349">
        <w:rPr>
          <w:rFonts w:eastAsia="Calibri"/>
          <w:b/>
          <w:bCs/>
          <w:sz w:val="22"/>
          <w:szCs w:val="22"/>
          <w:lang w:eastAsia="en-US"/>
        </w:rPr>
        <w:t>Aussagen über die Materialstärke</w:t>
      </w:r>
      <w:r w:rsidRPr="00504349">
        <w:rPr>
          <w:rFonts w:eastAsia="Calibri"/>
          <w:sz w:val="22"/>
          <w:szCs w:val="22"/>
          <w:lang w:eastAsia="en-US"/>
        </w:rPr>
        <w:t xml:space="preserve"> getroffen. Es wird lediglich von „raumabschließenden Bauteilen“ oder von „feuerhemmenden“ bzw. „feuerhemmenden bis feuerbeständigen“ Wänden/Decken gesprochen.</w:t>
      </w:r>
    </w:p>
    <w:p w14:paraId="33A6ED6D" w14:textId="371426F0" w:rsidR="00504349" w:rsidRDefault="00504349" w:rsidP="00504349">
      <w:pPr>
        <w:spacing w:after="160" w:line="360" w:lineRule="auto"/>
        <w:rPr>
          <w:rFonts w:eastAsia="Calibri"/>
          <w:sz w:val="22"/>
          <w:szCs w:val="22"/>
          <w:lang w:eastAsia="en-US"/>
        </w:rPr>
      </w:pPr>
      <w:r w:rsidRPr="00504349">
        <w:rPr>
          <w:rFonts w:eastAsia="Calibri"/>
          <w:sz w:val="22"/>
          <w:szCs w:val="22"/>
          <w:lang w:eastAsia="en-US"/>
        </w:rPr>
        <w:t xml:space="preserve">Ganz im Gegensatz hierzu findet man </w:t>
      </w:r>
      <w:r w:rsidRPr="00504349">
        <w:rPr>
          <w:rFonts w:eastAsia="Calibri"/>
          <w:b/>
          <w:bCs/>
          <w:sz w:val="22"/>
          <w:szCs w:val="22"/>
          <w:lang w:eastAsia="en-US"/>
        </w:rPr>
        <w:t>in An- bzw. Verwendbarkeitsnachweisen</w:t>
      </w:r>
      <w:r w:rsidRPr="00504349">
        <w:rPr>
          <w:rFonts w:eastAsia="Calibri"/>
          <w:sz w:val="22"/>
          <w:szCs w:val="22"/>
          <w:lang w:eastAsia="en-US"/>
        </w:rPr>
        <w:t xml:space="preserve"> sehr wohl Angaben über die Qualität und die Stärke der Bauteile.</w:t>
      </w:r>
    </w:p>
    <w:p w14:paraId="1B268FAB" w14:textId="31625BBA" w:rsidR="00647A1B" w:rsidRDefault="00647A1B" w:rsidP="00504349">
      <w:pPr>
        <w:spacing w:after="160" w:line="360" w:lineRule="auto"/>
        <w:rPr>
          <w:rFonts w:eastAsia="Calibri"/>
          <w:sz w:val="22"/>
          <w:szCs w:val="22"/>
          <w:lang w:eastAsia="en-US"/>
        </w:rPr>
      </w:pPr>
    </w:p>
    <w:p w14:paraId="2565C8C9" w14:textId="77777777" w:rsidR="00647A1B" w:rsidRPr="00504349" w:rsidRDefault="00647A1B" w:rsidP="00504349">
      <w:pPr>
        <w:spacing w:after="160" w:line="360" w:lineRule="auto"/>
        <w:rPr>
          <w:rFonts w:eastAsia="Calibri"/>
          <w:sz w:val="22"/>
          <w:szCs w:val="22"/>
          <w:lang w:eastAsia="en-US"/>
        </w:rPr>
      </w:pPr>
    </w:p>
    <w:p w14:paraId="25EF4DFC" w14:textId="7765D3DB" w:rsidR="00504349" w:rsidRPr="00504349" w:rsidRDefault="00504349" w:rsidP="00504349">
      <w:pPr>
        <w:spacing w:after="160" w:line="259" w:lineRule="auto"/>
        <w:jc w:val="both"/>
        <w:rPr>
          <w:rFonts w:eastAsia="Calibri"/>
          <w:sz w:val="22"/>
          <w:szCs w:val="22"/>
          <w:lang w:eastAsia="en-US"/>
        </w:rPr>
      </w:pPr>
      <w:r w:rsidRPr="00504349">
        <w:rPr>
          <w:rFonts w:eastAsia="Calibri"/>
          <w:sz w:val="22"/>
          <w:szCs w:val="22"/>
          <w:u w:val="single"/>
          <w:lang w:eastAsia="en-US"/>
        </w:rPr>
        <w:t>Beispiel gemäß An- bzw. Verwendbarkeitsnachweis:</w:t>
      </w:r>
      <w:r w:rsidRPr="00504349">
        <w:rPr>
          <w:rFonts w:eastAsia="Calibri"/>
          <w:sz w:val="22"/>
          <w:szCs w:val="22"/>
          <w:lang w:eastAsia="en-US"/>
        </w:rPr>
        <w:t xml:space="preserve"> Ausschnitt aus der allgemeinen Bauartgenehmigung (</w:t>
      </w:r>
      <w:proofErr w:type="spellStart"/>
      <w:r w:rsidRPr="00504349">
        <w:rPr>
          <w:rFonts w:eastAsia="Calibri"/>
          <w:sz w:val="22"/>
          <w:szCs w:val="22"/>
          <w:lang w:eastAsia="en-US"/>
        </w:rPr>
        <w:t>aBG</w:t>
      </w:r>
      <w:proofErr w:type="spellEnd"/>
      <w:r w:rsidRPr="00504349">
        <w:rPr>
          <w:rFonts w:eastAsia="Calibri"/>
          <w:sz w:val="22"/>
          <w:szCs w:val="22"/>
          <w:lang w:eastAsia="en-US"/>
        </w:rPr>
        <w:t xml:space="preserve">) </w:t>
      </w:r>
      <w:proofErr w:type="spellStart"/>
      <w:r w:rsidRPr="00504349">
        <w:rPr>
          <w:rFonts w:eastAsia="Calibri"/>
          <w:sz w:val="22"/>
          <w:szCs w:val="22"/>
          <w:lang w:eastAsia="en-US"/>
        </w:rPr>
        <w:t>Pacifyre</w:t>
      </w:r>
      <w:proofErr w:type="spellEnd"/>
      <w:r w:rsidRPr="00504349">
        <w:rPr>
          <w:rFonts w:eastAsia="Calibri"/>
          <w:sz w:val="22"/>
          <w:szCs w:val="22"/>
          <w:lang w:eastAsia="en-US"/>
        </w:rPr>
        <w:t>® AWM II (Z-19.53-2331)</w:t>
      </w:r>
    </w:p>
    <w:p w14:paraId="688F78C9" w14:textId="77777777" w:rsidR="00504349" w:rsidRPr="00504349" w:rsidRDefault="00504349" w:rsidP="00504349">
      <w:pPr>
        <w:spacing w:after="160" w:line="259" w:lineRule="auto"/>
        <w:rPr>
          <w:rFonts w:eastAsia="Calibri"/>
          <w:color w:val="A6A6A6"/>
          <w:sz w:val="16"/>
          <w:szCs w:val="16"/>
          <w:lang w:eastAsia="en-US"/>
        </w:rPr>
      </w:pPr>
      <w:r w:rsidRPr="00504349">
        <w:rPr>
          <w:rFonts w:ascii="Calibri" w:eastAsia="Calibri" w:hAnsi="Calibri" w:cs="Times New Roman"/>
          <w:noProof/>
          <w:szCs w:val="20"/>
          <w:lang w:eastAsia="en-US"/>
        </w:rPr>
        <w:drawing>
          <wp:inline distT="0" distB="0" distL="0" distR="0" wp14:anchorId="7AF6A036" wp14:editId="626D40CF">
            <wp:extent cx="5401056" cy="2042160"/>
            <wp:effectExtent l="0" t="0" r="9525" b="0"/>
            <wp:docPr id="17" name="Grafik 17"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Tisch enthält.&#10;&#10;Automatisch generierte Beschreibu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01056" cy="2042160"/>
                    </a:xfrm>
                    <a:prstGeom prst="rect">
                      <a:avLst/>
                    </a:prstGeom>
                  </pic:spPr>
                </pic:pic>
              </a:graphicData>
            </a:graphic>
          </wp:inline>
        </w:drawing>
      </w:r>
      <w:r w:rsidRPr="00504349">
        <w:rPr>
          <w:rFonts w:ascii="Calibri" w:eastAsia="Calibri" w:hAnsi="Calibri" w:cs="Times New Roman"/>
          <w:szCs w:val="20"/>
          <w:lang w:eastAsia="en-US"/>
        </w:rPr>
        <w:br/>
      </w:r>
      <w:r w:rsidRPr="00504349">
        <w:rPr>
          <w:rFonts w:eastAsia="Calibri"/>
          <w:color w:val="A6A6A6"/>
          <w:sz w:val="16"/>
          <w:szCs w:val="16"/>
          <w:lang w:eastAsia="en-US"/>
        </w:rPr>
        <w:t>Schachtwände-Ausschnitt-aBG-RGB.jpg</w:t>
      </w:r>
      <w:r w:rsidRPr="00504349">
        <w:rPr>
          <w:rFonts w:eastAsia="Calibri"/>
          <w:color w:val="A6A6A6"/>
          <w:sz w:val="16"/>
          <w:szCs w:val="16"/>
          <w:lang w:eastAsia="en-US"/>
        </w:rPr>
        <w:br/>
        <w:t>An- bzw. Verwendbarkeitsnachweise informieren über Materialstärken. Hier ein Ausschnitt aus der allgemeinen Bauartgenehmigung (</w:t>
      </w:r>
      <w:proofErr w:type="spellStart"/>
      <w:r w:rsidRPr="00504349">
        <w:rPr>
          <w:rFonts w:eastAsia="Calibri"/>
          <w:color w:val="A6A6A6"/>
          <w:sz w:val="16"/>
          <w:szCs w:val="16"/>
          <w:lang w:eastAsia="en-US"/>
        </w:rPr>
        <w:t>aBG</w:t>
      </w:r>
      <w:proofErr w:type="spellEnd"/>
      <w:r w:rsidRPr="00504349">
        <w:rPr>
          <w:rFonts w:eastAsia="Calibri"/>
          <w:color w:val="A6A6A6"/>
          <w:sz w:val="16"/>
          <w:szCs w:val="16"/>
          <w:lang w:eastAsia="en-US"/>
        </w:rPr>
        <w:t xml:space="preserve">) der </w:t>
      </w:r>
      <w:proofErr w:type="spellStart"/>
      <w:r w:rsidRPr="00504349">
        <w:rPr>
          <w:rFonts w:eastAsia="Calibri"/>
          <w:color w:val="A6A6A6"/>
          <w:sz w:val="16"/>
          <w:szCs w:val="16"/>
          <w:lang w:eastAsia="en-US"/>
        </w:rPr>
        <w:t>Pacifyre</w:t>
      </w:r>
      <w:proofErr w:type="spellEnd"/>
      <w:r w:rsidRPr="00504349">
        <w:rPr>
          <w:rFonts w:eastAsia="Calibri"/>
          <w:color w:val="A6A6A6"/>
          <w:sz w:val="16"/>
          <w:szCs w:val="16"/>
          <w:lang w:eastAsia="en-US"/>
        </w:rPr>
        <w:t>® AWM II (Z-19.53-2331).</w:t>
      </w:r>
      <w:r w:rsidRPr="00504349">
        <w:rPr>
          <w:rFonts w:eastAsia="Calibri"/>
          <w:color w:val="A6A6A6"/>
          <w:sz w:val="16"/>
          <w:szCs w:val="16"/>
          <w:lang w:eastAsia="en-US"/>
        </w:rPr>
        <w:br/>
        <w:t>Quelle: Walraven</w:t>
      </w:r>
    </w:p>
    <w:p w14:paraId="6319B8B8" w14:textId="77777777" w:rsidR="00504349" w:rsidRPr="00504349" w:rsidRDefault="00504349" w:rsidP="00504349">
      <w:pPr>
        <w:spacing w:after="160" w:line="259" w:lineRule="auto"/>
        <w:rPr>
          <w:rFonts w:eastAsia="Calibri"/>
          <w:sz w:val="22"/>
          <w:szCs w:val="22"/>
          <w:lang w:eastAsia="en-US"/>
        </w:rPr>
      </w:pPr>
      <w:r w:rsidRPr="00504349">
        <w:rPr>
          <w:rFonts w:eastAsia="Calibri"/>
          <w:sz w:val="22"/>
          <w:szCs w:val="22"/>
          <w:lang w:eastAsia="en-US"/>
        </w:rPr>
        <w:t>Einbauskizze:</w:t>
      </w:r>
    </w:p>
    <w:p w14:paraId="6CD054CA" w14:textId="77777777" w:rsidR="00504349" w:rsidRPr="00504349" w:rsidRDefault="00504349" w:rsidP="00504349">
      <w:pPr>
        <w:rPr>
          <w:rFonts w:eastAsia="Calibri"/>
          <w:sz w:val="16"/>
          <w:szCs w:val="16"/>
          <w:lang w:eastAsia="en-US"/>
        </w:rPr>
      </w:pPr>
      <w:r w:rsidRPr="00504349">
        <w:rPr>
          <w:rFonts w:ascii="Calibri" w:eastAsia="Calibri" w:hAnsi="Calibri" w:cs="Times New Roman"/>
          <w:noProof/>
          <w:szCs w:val="20"/>
          <w:lang w:eastAsia="en-US"/>
        </w:rPr>
        <w:drawing>
          <wp:anchor distT="0" distB="0" distL="114300" distR="114300" simplePos="0" relativeHeight="251663360" behindDoc="0" locked="0" layoutInCell="1" allowOverlap="1" wp14:anchorId="145C3585" wp14:editId="307DED82">
            <wp:simplePos x="0" y="0"/>
            <wp:positionH relativeFrom="column">
              <wp:posOffset>2567305</wp:posOffset>
            </wp:positionH>
            <wp:positionV relativeFrom="paragraph">
              <wp:posOffset>15875</wp:posOffset>
            </wp:positionV>
            <wp:extent cx="2372400" cy="1677600"/>
            <wp:effectExtent l="0" t="0" r="0" b="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72400" cy="1677600"/>
                    </a:xfrm>
                    <a:prstGeom prst="rect">
                      <a:avLst/>
                    </a:prstGeom>
                  </pic:spPr>
                </pic:pic>
              </a:graphicData>
            </a:graphic>
            <wp14:sizeRelH relativeFrom="margin">
              <wp14:pctWidth>0</wp14:pctWidth>
            </wp14:sizeRelH>
            <wp14:sizeRelV relativeFrom="margin">
              <wp14:pctHeight>0</wp14:pctHeight>
            </wp14:sizeRelV>
          </wp:anchor>
        </w:drawing>
      </w:r>
      <w:r w:rsidRPr="00504349">
        <w:rPr>
          <w:rFonts w:ascii="Calibri" w:eastAsia="Calibri" w:hAnsi="Calibri" w:cs="Times New Roman"/>
          <w:noProof/>
          <w:szCs w:val="20"/>
          <w:lang w:eastAsia="en-US"/>
        </w:rPr>
        <w:drawing>
          <wp:inline distT="0" distB="0" distL="0" distR="0" wp14:anchorId="6A0D64EC" wp14:editId="1EE5A3A1">
            <wp:extent cx="2054738" cy="1651488"/>
            <wp:effectExtent l="19050" t="19050" r="22225" b="25400"/>
            <wp:docPr id="6" name="Grafik 7">
              <a:extLst xmlns:a="http://schemas.openxmlformats.org/drawingml/2006/main">
                <a:ext uri="{FF2B5EF4-FFF2-40B4-BE49-F238E27FC236}">
                  <a16:creationId xmlns:a16="http://schemas.microsoft.com/office/drawing/2014/main" id="{D1287396-CD43-4AB1-8008-DCD566AFA2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a:extLst>
                        <a:ext uri="{FF2B5EF4-FFF2-40B4-BE49-F238E27FC236}">
                          <a16:creationId xmlns:a16="http://schemas.microsoft.com/office/drawing/2014/main" id="{D1287396-CD43-4AB1-8008-DCD566AFA2F4}"/>
                        </a:ext>
                      </a:extLst>
                    </pic:cNvPr>
                    <pic:cNvPicPr>
                      <a:picLocks noChangeAspect="1"/>
                    </pic:cNvPicPr>
                  </pic:nvPicPr>
                  <pic:blipFill>
                    <a:blip r:embed="rId28"/>
                    <a:stretch>
                      <a:fillRect/>
                    </a:stretch>
                  </pic:blipFill>
                  <pic:spPr>
                    <a:xfrm>
                      <a:off x="0" y="0"/>
                      <a:ext cx="2054738" cy="1651488"/>
                    </a:xfrm>
                    <a:prstGeom prst="rect">
                      <a:avLst/>
                    </a:prstGeom>
                    <a:ln>
                      <a:solidFill>
                        <a:sysClr val="windowText" lastClr="000000"/>
                      </a:solidFill>
                    </a:ln>
                  </pic:spPr>
                </pic:pic>
              </a:graphicData>
            </a:graphic>
          </wp:inline>
        </w:drawing>
      </w:r>
      <w:r w:rsidRPr="00504349">
        <w:rPr>
          <w:rFonts w:ascii="Calibri" w:eastAsia="Calibri" w:hAnsi="Calibri" w:cs="Times New Roman"/>
          <w:szCs w:val="20"/>
          <w:lang w:eastAsia="en-US"/>
        </w:rPr>
        <w:br/>
      </w:r>
    </w:p>
    <w:p w14:paraId="0F51C372" w14:textId="77777777" w:rsidR="00504349" w:rsidRPr="00504349" w:rsidRDefault="00504349" w:rsidP="00504349">
      <w:pPr>
        <w:rPr>
          <w:rFonts w:eastAsia="Calibri"/>
          <w:color w:val="A6A6A6"/>
          <w:sz w:val="16"/>
          <w:szCs w:val="16"/>
          <w:lang w:eastAsia="en-US"/>
        </w:rPr>
      </w:pPr>
      <w:r w:rsidRPr="00504349">
        <w:rPr>
          <w:rFonts w:eastAsia="Calibri"/>
          <w:color w:val="A6A6A6"/>
          <w:sz w:val="16"/>
          <w:szCs w:val="16"/>
          <w:lang w:eastAsia="en-US"/>
        </w:rPr>
        <w:t>Schachtwände-Einbauskizze-RGB.jpg</w:t>
      </w:r>
      <w:r w:rsidRPr="00504349">
        <w:rPr>
          <w:rFonts w:eastAsia="Calibri"/>
          <w:color w:val="A6A6A6"/>
          <w:sz w:val="16"/>
          <w:szCs w:val="16"/>
          <w:lang w:eastAsia="en-US"/>
        </w:rPr>
        <w:tab/>
      </w:r>
      <w:r w:rsidRPr="00504349">
        <w:rPr>
          <w:rFonts w:eastAsia="Calibri"/>
          <w:color w:val="A6A6A6"/>
          <w:sz w:val="16"/>
          <w:szCs w:val="16"/>
          <w:lang w:eastAsia="en-US"/>
        </w:rPr>
        <w:tab/>
        <w:t>Schachtwände-AWMII_Wand-RGB.jpg</w:t>
      </w:r>
      <w:r w:rsidRPr="00504349">
        <w:rPr>
          <w:rFonts w:eastAsia="Calibri"/>
          <w:color w:val="A6A6A6"/>
          <w:sz w:val="16"/>
          <w:szCs w:val="16"/>
          <w:lang w:eastAsia="en-US"/>
        </w:rPr>
        <w:br/>
        <w:t xml:space="preserve">Auch Fugenverfüllungen legt die </w:t>
      </w:r>
      <w:proofErr w:type="spellStart"/>
      <w:r w:rsidRPr="00504349">
        <w:rPr>
          <w:rFonts w:eastAsia="Calibri"/>
          <w:color w:val="A6A6A6"/>
          <w:sz w:val="16"/>
          <w:szCs w:val="16"/>
          <w:lang w:eastAsia="en-US"/>
        </w:rPr>
        <w:t>aBG</w:t>
      </w:r>
      <w:proofErr w:type="spellEnd"/>
      <w:r w:rsidRPr="00504349">
        <w:rPr>
          <w:rFonts w:eastAsia="Calibri"/>
          <w:color w:val="A6A6A6"/>
          <w:sz w:val="16"/>
          <w:szCs w:val="16"/>
          <w:lang w:eastAsia="en-US"/>
        </w:rPr>
        <w:t>,</w:t>
      </w:r>
      <w:r w:rsidRPr="00504349">
        <w:rPr>
          <w:rFonts w:eastAsia="Calibri"/>
          <w:color w:val="A6A6A6"/>
          <w:sz w:val="16"/>
          <w:szCs w:val="16"/>
          <w:lang w:eastAsia="en-US"/>
        </w:rPr>
        <w:tab/>
      </w:r>
      <w:r w:rsidRPr="00504349">
        <w:rPr>
          <w:rFonts w:eastAsia="Calibri"/>
          <w:color w:val="A6A6A6"/>
          <w:sz w:val="16"/>
          <w:szCs w:val="16"/>
          <w:lang w:eastAsia="en-US"/>
        </w:rPr>
        <w:tab/>
        <w:t xml:space="preserve">Die für Wand und Decke geltenden </w:t>
      </w:r>
      <w:proofErr w:type="spellStart"/>
      <w:r w:rsidRPr="00504349">
        <w:rPr>
          <w:rFonts w:eastAsia="Calibri"/>
          <w:color w:val="A6A6A6"/>
          <w:sz w:val="16"/>
          <w:szCs w:val="16"/>
          <w:lang w:eastAsia="en-US"/>
        </w:rPr>
        <w:t>aBG</w:t>
      </w:r>
      <w:proofErr w:type="spellEnd"/>
      <w:r w:rsidRPr="00504349">
        <w:rPr>
          <w:rFonts w:eastAsia="Calibri"/>
          <w:color w:val="A6A6A6"/>
          <w:sz w:val="16"/>
          <w:szCs w:val="16"/>
          <w:lang w:eastAsia="en-US"/>
        </w:rPr>
        <w:t>-Vorgaben angewendet.</w:t>
      </w:r>
      <w:r w:rsidRPr="00504349">
        <w:rPr>
          <w:rFonts w:eastAsia="Calibri"/>
          <w:color w:val="A6A6A6"/>
          <w:sz w:val="16"/>
          <w:szCs w:val="16"/>
          <w:lang w:eastAsia="en-US"/>
        </w:rPr>
        <w:br/>
        <w:t>abhängig von der Fugenbreite, fest.</w:t>
      </w:r>
      <w:r w:rsidRPr="00504349">
        <w:rPr>
          <w:rFonts w:eastAsia="Calibri"/>
          <w:color w:val="A6A6A6"/>
          <w:sz w:val="16"/>
          <w:szCs w:val="16"/>
          <w:lang w:eastAsia="en-US"/>
        </w:rPr>
        <w:tab/>
      </w:r>
      <w:r w:rsidRPr="00504349">
        <w:rPr>
          <w:rFonts w:eastAsia="Calibri"/>
          <w:color w:val="A6A6A6"/>
          <w:sz w:val="16"/>
          <w:szCs w:val="16"/>
          <w:lang w:eastAsia="en-US"/>
        </w:rPr>
        <w:tab/>
        <w:t>Quelle: Walraven</w:t>
      </w:r>
      <w:r w:rsidRPr="00504349">
        <w:rPr>
          <w:rFonts w:eastAsia="Calibri"/>
          <w:color w:val="A6A6A6"/>
          <w:sz w:val="16"/>
          <w:szCs w:val="16"/>
          <w:lang w:eastAsia="en-US"/>
        </w:rPr>
        <w:br/>
        <w:t>Quelle: Walraven</w:t>
      </w:r>
      <w:r w:rsidRPr="00504349">
        <w:rPr>
          <w:rFonts w:eastAsia="Calibri"/>
          <w:color w:val="A6A6A6"/>
          <w:sz w:val="16"/>
          <w:szCs w:val="16"/>
          <w:lang w:eastAsia="en-US"/>
        </w:rPr>
        <w:tab/>
      </w:r>
      <w:r w:rsidRPr="00504349">
        <w:rPr>
          <w:rFonts w:eastAsia="Calibri"/>
          <w:color w:val="A6A6A6"/>
          <w:sz w:val="16"/>
          <w:szCs w:val="16"/>
          <w:lang w:eastAsia="en-US"/>
        </w:rPr>
        <w:tab/>
      </w:r>
      <w:r w:rsidRPr="00504349">
        <w:rPr>
          <w:rFonts w:eastAsia="Calibri"/>
          <w:color w:val="A6A6A6"/>
          <w:sz w:val="16"/>
          <w:szCs w:val="16"/>
          <w:lang w:eastAsia="en-US"/>
        </w:rPr>
        <w:tab/>
      </w:r>
      <w:r w:rsidRPr="00504349">
        <w:rPr>
          <w:rFonts w:eastAsia="Calibri"/>
          <w:color w:val="A6A6A6"/>
          <w:sz w:val="16"/>
          <w:szCs w:val="16"/>
          <w:lang w:eastAsia="en-US"/>
        </w:rPr>
        <w:tab/>
      </w:r>
    </w:p>
    <w:p w14:paraId="4EC39BD8" w14:textId="77777777" w:rsidR="00504349" w:rsidRPr="00504349" w:rsidRDefault="00504349" w:rsidP="00504349">
      <w:pPr>
        <w:rPr>
          <w:rFonts w:ascii="Calibri" w:eastAsia="Calibri" w:hAnsi="Calibri" w:cs="Times New Roman"/>
          <w:i/>
          <w:iCs/>
          <w:szCs w:val="20"/>
          <w:lang w:eastAsia="en-US"/>
        </w:rPr>
      </w:pPr>
    </w:p>
    <w:p w14:paraId="413E867C" w14:textId="77777777" w:rsidR="00504349" w:rsidRPr="00504349" w:rsidRDefault="00504349" w:rsidP="00504349">
      <w:pPr>
        <w:spacing w:after="160" w:line="259" w:lineRule="auto"/>
        <w:rPr>
          <w:rFonts w:eastAsia="Calibri"/>
          <w:sz w:val="22"/>
          <w:szCs w:val="22"/>
          <w:lang w:eastAsia="en-US"/>
        </w:rPr>
      </w:pPr>
      <w:r w:rsidRPr="00504349">
        <w:rPr>
          <w:rFonts w:eastAsia="Calibri"/>
          <w:sz w:val="22"/>
          <w:szCs w:val="22"/>
          <w:lang w:eastAsia="en-US"/>
        </w:rPr>
        <w:t xml:space="preserve">Man bemerkt, dass </w:t>
      </w:r>
      <w:r w:rsidRPr="00504349">
        <w:rPr>
          <w:rFonts w:eastAsia="Calibri"/>
          <w:b/>
          <w:bCs/>
          <w:sz w:val="22"/>
          <w:szCs w:val="22"/>
          <w:lang w:eastAsia="en-US"/>
        </w:rPr>
        <w:t>Hinweise auf Schachtwände fehlen</w:t>
      </w:r>
    </w:p>
    <w:p w14:paraId="16BA14CC" w14:textId="77777777" w:rsidR="00504349" w:rsidRPr="00504349" w:rsidRDefault="00504349" w:rsidP="00504349">
      <w:pPr>
        <w:numPr>
          <w:ilvl w:val="0"/>
          <w:numId w:val="20"/>
        </w:numPr>
        <w:spacing w:after="160" w:line="259" w:lineRule="auto"/>
        <w:rPr>
          <w:rFonts w:eastAsia="Calibri"/>
          <w:sz w:val="22"/>
          <w:szCs w:val="22"/>
          <w:lang w:eastAsia="en-US"/>
        </w:rPr>
      </w:pPr>
      <w:r w:rsidRPr="00504349">
        <w:rPr>
          <w:rFonts w:eastAsia="Calibri"/>
          <w:sz w:val="22"/>
          <w:szCs w:val="22"/>
          <w:lang w:eastAsia="en-US"/>
        </w:rPr>
        <w:t>Bauteilstärke ≥ 100 mm!</w:t>
      </w:r>
    </w:p>
    <w:p w14:paraId="7BBC901A" w14:textId="77777777" w:rsidR="00504349" w:rsidRPr="00504349" w:rsidRDefault="00504349" w:rsidP="00504349">
      <w:pPr>
        <w:numPr>
          <w:ilvl w:val="0"/>
          <w:numId w:val="20"/>
        </w:numPr>
        <w:spacing w:after="160" w:line="259" w:lineRule="auto"/>
        <w:rPr>
          <w:rFonts w:eastAsia="Calibri"/>
          <w:sz w:val="22"/>
          <w:szCs w:val="22"/>
          <w:lang w:eastAsia="en-US"/>
        </w:rPr>
      </w:pPr>
      <w:r w:rsidRPr="00504349">
        <w:rPr>
          <w:rFonts w:eastAsia="Calibri"/>
          <w:sz w:val="22"/>
          <w:szCs w:val="22"/>
          <w:lang w:eastAsia="en-US"/>
        </w:rPr>
        <w:t>Befestigung mit Gewindestangen!</w:t>
      </w:r>
    </w:p>
    <w:p w14:paraId="0BF125EB" w14:textId="77777777" w:rsidR="00504349" w:rsidRPr="00504349" w:rsidRDefault="00504349" w:rsidP="00504349">
      <w:pPr>
        <w:spacing w:after="160" w:line="259" w:lineRule="auto"/>
        <w:rPr>
          <w:rFonts w:eastAsia="Calibri"/>
          <w:sz w:val="22"/>
          <w:szCs w:val="22"/>
          <w:lang w:eastAsia="en-US"/>
        </w:rPr>
      </w:pPr>
      <w:r w:rsidRPr="00504349">
        <w:rPr>
          <w:rFonts w:eastAsia="Calibri"/>
          <w:sz w:val="22"/>
          <w:szCs w:val="22"/>
          <w:lang w:eastAsia="en-US"/>
        </w:rPr>
        <w:t>Dies ist zugegebenermaßen schwierig umzusetzen!</w:t>
      </w:r>
    </w:p>
    <w:p w14:paraId="3D484E36" w14:textId="77777777" w:rsidR="00504349" w:rsidRPr="00504349" w:rsidRDefault="00504349" w:rsidP="00504349">
      <w:pPr>
        <w:spacing w:after="160" w:line="259" w:lineRule="auto"/>
        <w:rPr>
          <w:rFonts w:eastAsia="Calibri"/>
          <w:sz w:val="22"/>
          <w:szCs w:val="22"/>
          <w:lang w:eastAsia="en-US"/>
        </w:rPr>
      </w:pPr>
    </w:p>
    <w:p w14:paraId="19ED3D0B" w14:textId="77777777" w:rsidR="00504349" w:rsidRPr="00504349" w:rsidRDefault="00504349" w:rsidP="00504349">
      <w:pPr>
        <w:spacing w:after="160" w:line="259" w:lineRule="auto"/>
        <w:rPr>
          <w:rFonts w:eastAsia="Calibri"/>
          <w:b/>
          <w:bCs/>
          <w:sz w:val="22"/>
          <w:szCs w:val="22"/>
          <w:lang w:eastAsia="en-US"/>
        </w:rPr>
      </w:pPr>
      <w:r w:rsidRPr="00504349">
        <w:rPr>
          <w:rFonts w:eastAsia="Calibri"/>
          <w:b/>
          <w:bCs/>
          <w:sz w:val="22"/>
          <w:szCs w:val="22"/>
          <w:lang w:eastAsia="en-US"/>
        </w:rPr>
        <w:t>Welche Lösungsmöglichkeiten gibt es?</w:t>
      </w:r>
    </w:p>
    <w:p w14:paraId="3D4B9727" w14:textId="77777777" w:rsidR="00504349" w:rsidRPr="00504349" w:rsidRDefault="00504349" w:rsidP="00504349">
      <w:pPr>
        <w:spacing w:after="160" w:line="259" w:lineRule="auto"/>
        <w:rPr>
          <w:rFonts w:eastAsia="Calibri"/>
          <w:sz w:val="22"/>
          <w:szCs w:val="22"/>
          <w:lang w:eastAsia="en-US"/>
        </w:rPr>
      </w:pPr>
      <w:r w:rsidRPr="00504349">
        <w:rPr>
          <w:rFonts w:eastAsia="Calibri"/>
          <w:sz w:val="22"/>
          <w:szCs w:val="22"/>
          <w:lang w:eastAsia="en-US"/>
        </w:rPr>
        <w:t>Schauen wir uns hier zunächst einmal die MLAR etwas genauer an:</w:t>
      </w:r>
    </w:p>
    <w:p w14:paraId="17F289F0" w14:textId="77777777" w:rsidR="00504349" w:rsidRPr="00504349" w:rsidRDefault="00504349" w:rsidP="00504349">
      <w:pPr>
        <w:spacing w:after="160" w:line="259" w:lineRule="auto"/>
        <w:rPr>
          <w:rFonts w:eastAsia="Calibri"/>
          <w:sz w:val="22"/>
          <w:szCs w:val="22"/>
          <w:lang w:eastAsia="en-US"/>
        </w:rPr>
      </w:pPr>
      <w:r w:rsidRPr="00504349">
        <w:rPr>
          <w:rFonts w:eastAsia="Calibri"/>
          <w:sz w:val="22"/>
          <w:szCs w:val="22"/>
          <w:lang w:eastAsia="en-US"/>
        </w:rPr>
        <w:t>Erleichterungen gemäß Punkt 4.3:</w:t>
      </w:r>
    </w:p>
    <w:p w14:paraId="4EA27CB3" w14:textId="77777777" w:rsidR="00504349" w:rsidRPr="00504349" w:rsidRDefault="00504349" w:rsidP="00504349">
      <w:pPr>
        <w:numPr>
          <w:ilvl w:val="0"/>
          <w:numId w:val="21"/>
        </w:numPr>
        <w:spacing w:after="160" w:line="259" w:lineRule="auto"/>
        <w:rPr>
          <w:rFonts w:eastAsia="Calibri"/>
          <w:sz w:val="22"/>
          <w:szCs w:val="22"/>
          <w:lang w:eastAsia="en-US"/>
        </w:rPr>
      </w:pPr>
      <w:r w:rsidRPr="00504349">
        <w:rPr>
          <w:rFonts w:eastAsia="Calibri"/>
          <w:sz w:val="22"/>
          <w:szCs w:val="22"/>
          <w:lang w:eastAsia="en-US"/>
        </w:rPr>
        <w:t>Nicht brennbare Rohre (außer Aluminium und Glas) mit einem Außendurchmesser bis 160 Millimeter</w:t>
      </w:r>
    </w:p>
    <w:p w14:paraId="4A96C7ED" w14:textId="77777777" w:rsidR="00504349" w:rsidRPr="00504349" w:rsidRDefault="00504349" w:rsidP="00504349">
      <w:pPr>
        <w:numPr>
          <w:ilvl w:val="0"/>
          <w:numId w:val="21"/>
        </w:numPr>
        <w:spacing w:after="160" w:line="259" w:lineRule="auto"/>
        <w:rPr>
          <w:rFonts w:eastAsia="Calibri"/>
          <w:sz w:val="22"/>
          <w:szCs w:val="22"/>
          <w:lang w:eastAsia="en-US"/>
        </w:rPr>
      </w:pPr>
      <w:r w:rsidRPr="00504349">
        <w:rPr>
          <w:rFonts w:eastAsia="Calibri"/>
          <w:sz w:val="22"/>
          <w:szCs w:val="22"/>
          <w:lang w:eastAsia="en-US"/>
        </w:rPr>
        <w:lastRenderedPageBreak/>
        <w:t>Brennbare Rohre (inklusive Aluminium und Glas) mit einem Außendurchmesse bis 32 Millimeter</w:t>
      </w:r>
    </w:p>
    <w:p w14:paraId="1580B454" w14:textId="77777777" w:rsidR="00504349" w:rsidRPr="00504349" w:rsidRDefault="00504349" w:rsidP="00504349">
      <w:pPr>
        <w:spacing w:after="160" w:line="259" w:lineRule="auto"/>
        <w:rPr>
          <w:rFonts w:eastAsia="Calibri"/>
          <w:sz w:val="22"/>
          <w:szCs w:val="22"/>
          <w:lang w:eastAsia="en-US"/>
        </w:rPr>
      </w:pPr>
      <w:r w:rsidRPr="00504349">
        <w:rPr>
          <w:rFonts w:eastAsia="Calibri"/>
          <w:noProof/>
          <w:sz w:val="22"/>
          <w:szCs w:val="22"/>
          <w:lang w:eastAsia="en-US"/>
        </w:rPr>
        <mc:AlternateContent>
          <mc:Choice Requires="wps">
            <w:drawing>
              <wp:anchor distT="45720" distB="45720" distL="114300" distR="114300" simplePos="0" relativeHeight="251666432" behindDoc="0" locked="0" layoutInCell="1" allowOverlap="1" wp14:anchorId="6AC30E8F" wp14:editId="58127132">
                <wp:simplePos x="0" y="0"/>
                <wp:positionH relativeFrom="column">
                  <wp:posOffset>4138930</wp:posOffset>
                </wp:positionH>
                <wp:positionV relativeFrom="paragraph">
                  <wp:posOffset>24130</wp:posOffset>
                </wp:positionV>
                <wp:extent cx="1724025" cy="1466850"/>
                <wp:effectExtent l="0" t="0" r="28575"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466850"/>
                        </a:xfrm>
                        <a:prstGeom prst="rect">
                          <a:avLst/>
                        </a:prstGeom>
                        <a:solidFill>
                          <a:srgbClr val="FFFFFF"/>
                        </a:solidFill>
                        <a:ln w="9525">
                          <a:solidFill>
                            <a:srgbClr val="000000"/>
                          </a:solidFill>
                          <a:miter lim="800000"/>
                          <a:headEnd/>
                          <a:tailEnd/>
                        </a:ln>
                      </wps:spPr>
                      <wps:txbx>
                        <w:txbxContent>
                          <w:p w14:paraId="1156A451" w14:textId="77777777" w:rsidR="00504349" w:rsidRPr="006E7CBB" w:rsidRDefault="00504349" w:rsidP="00504349">
                            <w:pPr>
                              <w:rPr>
                                <w:szCs w:val="20"/>
                              </w:rPr>
                            </w:pPr>
                            <w:r w:rsidRPr="006E7CBB">
                              <w:rPr>
                                <w:b/>
                                <w:bCs/>
                                <w:szCs w:val="20"/>
                              </w:rPr>
                              <w:t>Infobox</w:t>
                            </w:r>
                            <w:r w:rsidRPr="006E7CBB">
                              <w:rPr>
                                <w:szCs w:val="20"/>
                              </w:rPr>
                              <w:br/>
                            </w:r>
                            <w:r w:rsidRPr="00F37976">
                              <w:rPr>
                                <w:szCs w:val="20"/>
                              </w:rPr>
                              <w:t>Kommentar zur Muster-Leitungsanlagen-Richtlinie (MLAR),</w:t>
                            </w:r>
                            <w:r w:rsidRPr="006E7CBB">
                              <w:rPr>
                                <w:szCs w:val="20"/>
                              </w:rPr>
                              <w:t xml:space="preserve"> Autoren: Manfred Lippe, Knut </w:t>
                            </w:r>
                            <w:proofErr w:type="spellStart"/>
                            <w:r w:rsidRPr="006E7CBB">
                              <w:rPr>
                                <w:szCs w:val="20"/>
                              </w:rPr>
                              <w:t>Czepuck</w:t>
                            </w:r>
                            <w:proofErr w:type="spellEnd"/>
                            <w:r w:rsidRPr="006E7CBB">
                              <w:rPr>
                                <w:szCs w:val="20"/>
                              </w:rPr>
                              <w:t xml:space="preserve">, Frank Möller, Dr. Jörg </w:t>
                            </w:r>
                            <w:proofErr w:type="spellStart"/>
                            <w:r w:rsidRPr="006E7CBB">
                              <w:rPr>
                                <w:szCs w:val="20"/>
                              </w:rPr>
                              <w:t>Reintsema</w:t>
                            </w:r>
                            <w:proofErr w:type="spellEnd"/>
                            <w:r>
                              <w:rPr>
                                <w:szCs w:val="20"/>
                              </w:rPr>
                              <w:t xml:space="preserve">, </w:t>
                            </w:r>
                            <w:r w:rsidRPr="006E7CBB">
                              <w:rPr>
                                <w:szCs w:val="20"/>
                              </w:rPr>
                              <w:t xml:space="preserve">Verlag: </w:t>
                            </w:r>
                            <w:proofErr w:type="spellStart"/>
                            <w:r w:rsidRPr="006E7CBB">
                              <w:rPr>
                                <w:szCs w:val="20"/>
                              </w:rPr>
                              <w:t>FeuerTrutz</w:t>
                            </w:r>
                            <w:proofErr w:type="spellEnd"/>
                            <w:r w:rsidRPr="006E7CBB">
                              <w:rPr>
                                <w:szCs w:val="20"/>
                              </w:rPr>
                              <w:t xml:space="preserve"> Network GmbH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30E8F" id="Textfeld 2" o:spid="_x0000_s1029" type="#_x0000_t202" style="position:absolute;margin-left:325.9pt;margin-top:1.9pt;width:135.75pt;height:115.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">
                <v:textbox>
                  <w:txbxContent>
                    <w:p w14:paraId="1156A451" w14:textId="77777777" w:rsidR="00504349" w:rsidRPr="006E7CBB" w:rsidRDefault="00504349" w:rsidP="00504349">
                      <w:pPr>
                        <w:rPr>
                          <w:szCs w:val="20"/>
                        </w:rPr>
                      </w:pPr>
                      <w:r w:rsidRPr="006E7CBB">
                        <w:rPr>
                          <w:b/>
                          <w:bCs/>
                          <w:szCs w:val="20"/>
                        </w:rPr>
                        <w:t>Infobox</w:t>
                      </w:r>
                      <w:r w:rsidRPr="006E7CBB">
                        <w:rPr>
                          <w:szCs w:val="20"/>
                        </w:rPr>
                        <w:br/>
                      </w:r>
                      <w:r w:rsidRPr="00F37976">
                        <w:rPr>
                          <w:szCs w:val="20"/>
                        </w:rPr>
                        <w:t>Kommentar zur Muster-Leitungsanlagen-Richtlinie (MLAR),</w:t>
                      </w:r>
                      <w:r w:rsidRPr="006E7CBB">
                        <w:rPr>
                          <w:szCs w:val="20"/>
                        </w:rPr>
                        <w:t xml:space="preserve"> Autoren: Manfred Lippe, Knut </w:t>
                      </w:r>
                      <w:proofErr w:type="spellStart"/>
                      <w:r w:rsidRPr="006E7CBB">
                        <w:rPr>
                          <w:szCs w:val="20"/>
                        </w:rPr>
                        <w:t>Czepuck</w:t>
                      </w:r>
                      <w:proofErr w:type="spellEnd"/>
                      <w:r w:rsidRPr="006E7CBB">
                        <w:rPr>
                          <w:szCs w:val="20"/>
                        </w:rPr>
                        <w:t xml:space="preserve">, Frank Möller, Dr. Jörg </w:t>
                      </w:r>
                      <w:proofErr w:type="spellStart"/>
                      <w:r w:rsidRPr="006E7CBB">
                        <w:rPr>
                          <w:szCs w:val="20"/>
                        </w:rPr>
                        <w:t>Reintsema</w:t>
                      </w:r>
                      <w:proofErr w:type="spellEnd"/>
                      <w:r>
                        <w:rPr>
                          <w:szCs w:val="20"/>
                        </w:rPr>
                        <w:t xml:space="preserve">, </w:t>
                      </w:r>
                      <w:r w:rsidRPr="006E7CBB">
                        <w:rPr>
                          <w:szCs w:val="20"/>
                        </w:rPr>
                        <w:t xml:space="preserve">Verlag: </w:t>
                      </w:r>
                      <w:proofErr w:type="spellStart"/>
                      <w:r w:rsidRPr="006E7CBB">
                        <w:rPr>
                          <w:szCs w:val="20"/>
                        </w:rPr>
                        <w:t>FeuerTrutz</w:t>
                      </w:r>
                      <w:proofErr w:type="spellEnd"/>
                      <w:r w:rsidRPr="006E7CBB">
                        <w:rPr>
                          <w:szCs w:val="20"/>
                        </w:rPr>
                        <w:t xml:space="preserve"> Network GmbH</w:t>
                      </w:r>
                    </w:p>
                  </w:txbxContent>
                </v:textbox>
                <w10:wrap type="square"/>
              </v:shape>
            </w:pict>
          </mc:Fallback>
        </mc:AlternateContent>
      </w:r>
      <w:r w:rsidRPr="00504349">
        <w:rPr>
          <w:rFonts w:eastAsia="Calibri"/>
          <w:sz w:val="22"/>
          <w:szCs w:val="22"/>
          <w:lang w:eastAsia="en-US"/>
        </w:rPr>
        <w:t>Im „Kommentar zur MLAR“ findet man drei hilfreiche Versionen für Schachtwände:</w:t>
      </w:r>
    </w:p>
    <w:p w14:paraId="0592BD35" w14:textId="77777777" w:rsidR="00504349" w:rsidRPr="00504349" w:rsidRDefault="00504349" w:rsidP="00504349">
      <w:pPr>
        <w:spacing w:after="160" w:line="259" w:lineRule="auto"/>
        <w:rPr>
          <w:rFonts w:eastAsia="Calibri"/>
          <w:sz w:val="22"/>
          <w:szCs w:val="22"/>
          <w:lang w:eastAsia="en-US"/>
        </w:rPr>
      </w:pPr>
      <w:r w:rsidRPr="00504349">
        <w:rPr>
          <w:rFonts w:eastAsia="Calibri"/>
          <w:sz w:val="22"/>
          <w:szCs w:val="22"/>
          <w:lang w:eastAsia="en-US"/>
        </w:rPr>
        <w:t xml:space="preserve">1. Durchführung von </w:t>
      </w:r>
      <w:r w:rsidRPr="00504349">
        <w:rPr>
          <w:rFonts w:eastAsia="Calibri"/>
          <w:sz w:val="22"/>
          <w:szCs w:val="22"/>
          <w:u w:val="single"/>
          <w:lang w:eastAsia="en-US"/>
        </w:rPr>
        <w:t>nicht brennbaren</w:t>
      </w:r>
      <w:r w:rsidRPr="00504349">
        <w:rPr>
          <w:rFonts w:eastAsia="Calibri"/>
          <w:sz w:val="22"/>
          <w:szCs w:val="22"/>
          <w:lang w:eastAsia="en-US"/>
        </w:rPr>
        <w:t xml:space="preserve"> Rohrleitungsanlagen als geschlossene Systeme mit nicht brennbaren Medien</w:t>
      </w:r>
    </w:p>
    <w:p w14:paraId="697140B1" w14:textId="77777777" w:rsidR="00504349" w:rsidRPr="00504349" w:rsidRDefault="00504349" w:rsidP="00504349">
      <w:pPr>
        <w:numPr>
          <w:ilvl w:val="0"/>
          <w:numId w:val="22"/>
        </w:numPr>
        <w:spacing w:after="160" w:line="259" w:lineRule="auto"/>
        <w:rPr>
          <w:rFonts w:eastAsia="Calibri"/>
          <w:sz w:val="22"/>
          <w:szCs w:val="22"/>
          <w:lang w:eastAsia="en-US"/>
        </w:rPr>
      </w:pPr>
      <w:r w:rsidRPr="00504349">
        <w:rPr>
          <w:rFonts w:eastAsia="Calibri"/>
          <w:sz w:val="22"/>
          <w:szCs w:val="22"/>
          <w:lang w:eastAsia="en-US"/>
        </w:rPr>
        <w:t>feuerbeständig mind. 80 mm</w:t>
      </w:r>
    </w:p>
    <w:p w14:paraId="38CBA71C" w14:textId="77777777" w:rsidR="00504349" w:rsidRPr="00504349" w:rsidRDefault="00504349" w:rsidP="00504349">
      <w:pPr>
        <w:numPr>
          <w:ilvl w:val="0"/>
          <w:numId w:val="22"/>
        </w:numPr>
        <w:spacing w:after="160" w:line="259" w:lineRule="auto"/>
        <w:rPr>
          <w:rFonts w:eastAsia="Calibri"/>
          <w:sz w:val="22"/>
          <w:szCs w:val="22"/>
          <w:lang w:eastAsia="en-US"/>
        </w:rPr>
      </w:pPr>
      <w:r w:rsidRPr="00504349">
        <w:rPr>
          <w:rFonts w:eastAsia="Calibri"/>
          <w:sz w:val="22"/>
          <w:szCs w:val="22"/>
          <w:lang w:eastAsia="en-US"/>
        </w:rPr>
        <w:t>hochfeuerhemmend mind. 70 mm</w:t>
      </w:r>
    </w:p>
    <w:p w14:paraId="77D6AAB8" w14:textId="77777777" w:rsidR="00504349" w:rsidRPr="00504349" w:rsidRDefault="00504349" w:rsidP="00504349">
      <w:pPr>
        <w:numPr>
          <w:ilvl w:val="0"/>
          <w:numId w:val="22"/>
        </w:numPr>
        <w:spacing w:after="160" w:line="259" w:lineRule="auto"/>
        <w:rPr>
          <w:rFonts w:eastAsia="Calibri"/>
          <w:sz w:val="22"/>
          <w:szCs w:val="22"/>
          <w:lang w:eastAsia="en-US"/>
        </w:rPr>
      </w:pPr>
      <w:r w:rsidRPr="00504349">
        <w:rPr>
          <w:rFonts w:eastAsia="Calibri"/>
          <w:sz w:val="22"/>
          <w:szCs w:val="22"/>
          <w:lang w:eastAsia="en-US"/>
        </w:rPr>
        <w:t>feuerhemmend mind. 60 mm</w:t>
      </w:r>
    </w:p>
    <w:p w14:paraId="016054FA" w14:textId="77777777" w:rsidR="00504349" w:rsidRPr="00504349" w:rsidRDefault="00504349" w:rsidP="00504349">
      <w:pPr>
        <w:spacing w:after="160" w:line="259" w:lineRule="auto"/>
        <w:rPr>
          <w:rFonts w:eastAsia="Calibri"/>
          <w:color w:val="A6A6A6"/>
          <w:sz w:val="16"/>
          <w:szCs w:val="16"/>
          <w:lang w:eastAsia="en-US"/>
        </w:rPr>
      </w:pPr>
      <w:r w:rsidRPr="00504349">
        <w:rPr>
          <w:rFonts w:ascii="Calibri" w:eastAsia="Calibri" w:hAnsi="Calibri" w:cs="Times New Roman"/>
          <w:noProof/>
          <w:szCs w:val="20"/>
          <w:lang w:eastAsia="en-US"/>
        </w:rPr>
        <w:drawing>
          <wp:inline distT="0" distB="0" distL="0" distR="0" wp14:anchorId="568D5E8F" wp14:editId="08717429">
            <wp:extent cx="5971215" cy="47244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16871" cy="4760523"/>
                    </a:xfrm>
                    <a:prstGeom prst="rect">
                      <a:avLst/>
                    </a:prstGeom>
                  </pic:spPr>
                </pic:pic>
              </a:graphicData>
            </a:graphic>
          </wp:inline>
        </w:drawing>
      </w:r>
      <w:r w:rsidRPr="00504349">
        <w:rPr>
          <w:rFonts w:ascii="Calibri" w:eastAsia="Calibri" w:hAnsi="Calibri" w:cs="Times New Roman"/>
          <w:szCs w:val="20"/>
          <w:lang w:eastAsia="en-US"/>
        </w:rPr>
        <w:br/>
      </w:r>
      <w:r w:rsidRPr="00504349">
        <w:rPr>
          <w:rFonts w:eastAsia="Calibri"/>
          <w:color w:val="A6A6A6"/>
          <w:sz w:val="16"/>
          <w:szCs w:val="16"/>
          <w:lang w:eastAsia="en-US"/>
        </w:rPr>
        <w:t>Schachtwände-Lippe-1-RGB.jpg</w:t>
      </w:r>
      <w:r w:rsidRPr="00504349">
        <w:rPr>
          <w:rFonts w:eastAsia="Calibri"/>
          <w:color w:val="A6A6A6"/>
          <w:sz w:val="16"/>
          <w:szCs w:val="16"/>
          <w:lang w:eastAsia="en-US"/>
        </w:rPr>
        <w:br/>
        <w:t>Ausgestaltung bei nicht brennbaren Rohrleitungen.</w:t>
      </w:r>
      <w:r w:rsidRPr="00504349">
        <w:rPr>
          <w:rFonts w:eastAsia="Calibri"/>
          <w:color w:val="A6A6A6"/>
          <w:sz w:val="16"/>
          <w:szCs w:val="16"/>
          <w:lang w:eastAsia="en-US"/>
        </w:rPr>
        <w:br/>
        <w:t xml:space="preserve">Quelle: Kommentar zur MLAR (Lippe, </w:t>
      </w:r>
      <w:proofErr w:type="spellStart"/>
      <w:r w:rsidRPr="00504349">
        <w:rPr>
          <w:rFonts w:eastAsia="Calibri"/>
          <w:color w:val="A6A6A6"/>
          <w:sz w:val="16"/>
          <w:szCs w:val="16"/>
          <w:lang w:eastAsia="en-US"/>
        </w:rPr>
        <w:t>Czepuck</w:t>
      </w:r>
      <w:proofErr w:type="spellEnd"/>
      <w:r w:rsidRPr="00504349">
        <w:rPr>
          <w:rFonts w:eastAsia="Calibri"/>
          <w:color w:val="A6A6A6"/>
          <w:sz w:val="16"/>
          <w:szCs w:val="16"/>
          <w:lang w:eastAsia="en-US"/>
        </w:rPr>
        <w:t xml:space="preserve">, Möller, </w:t>
      </w:r>
      <w:proofErr w:type="spellStart"/>
      <w:r w:rsidRPr="00504349">
        <w:rPr>
          <w:rFonts w:eastAsia="Calibri"/>
          <w:color w:val="A6A6A6"/>
          <w:sz w:val="16"/>
          <w:szCs w:val="16"/>
          <w:lang w:eastAsia="en-US"/>
        </w:rPr>
        <w:t>Reintsema</w:t>
      </w:r>
      <w:proofErr w:type="spellEnd"/>
      <w:r w:rsidRPr="00504349">
        <w:rPr>
          <w:rFonts w:eastAsia="Calibri"/>
          <w:color w:val="A6A6A6"/>
          <w:sz w:val="16"/>
          <w:szCs w:val="16"/>
          <w:lang w:eastAsia="en-US"/>
        </w:rPr>
        <w:t>)</w:t>
      </w:r>
    </w:p>
    <w:p w14:paraId="67A89F4F" w14:textId="77777777" w:rsidR="00504349" w:rsidRPr="00504349" w:rsidRDefault="00504349" w:rsidP="00504349">
      <w:pPr>
        <w:spacing w:after="160" w:line="360" w:lineRule="auto"/>
        <w:rPr>
          <w:rFonts w:eastAsia="Calibri"/>
          <w:sz w:val="22"/>
          <w:szCs w:val="22"/>
          <w:lang w:eastAsia="en-US"/>
        </w:rPr>
      </w:pPr>
      <w:r w:rsidRPr="00504349">
        <w:rPr>
          <w:rFonts w:eastAsia="Calibri"/>
          <w:sz w:val="22"/>
          <w:szCs w:val="22"/>
          <w:lang w:eastAsia="en-US"/>
        </w:rPr>
        <w:t>Zur Ausführung:</w:t>
      </w:r>
    </w:p>
    <w:p w14:paraId="4AF48526" w14:textId="77777777" w:rsidR="00504349" w:rsidRPr="00504349" w:rsidRDefault="00504349" w:rsidP="00504349">
      <w:pPr>
        <w:spacing w:after="160" w:line="360" w:lineRule="auto"/>
        <w:rPr>
          <w:rFonts w:eastAsia="Calibri"/>
          <w:sz w:val="22"/>
          <w:szCs w:val="22"/>
          <w:lang w:eastAsia="en-US"/>
        </w:rPr>
      </w:pPr>
      <w:r w:rsidRPr="00504349">
        <w:rPr>
          <w:rFonts w:eastAsia="Calibri"/>
          <w:sz w:val="22"/>
          <w:szCs w:val="22"/>
          <w:lang w:eastAsia="en-US"/>
        </w:rPr>
        <w:t>Nach dem Aufdoppeln der Schachtwand wird mittels Kernlochbohrer eine passgenaue Bohrung (Ringspalt ca. 20 mm) vorgenommen. Danach die Leitung installieren und befestigen. Den Ringspalt mit Mineralwolle (Schmelzpunkt ≥ 1000 °C) fest verstopfen.</w:t>
      </w:r>
    </w:p>
    <w:p w14:paraId="21A4D3E1" w14:textId="77777777" w:rsidR="00504349" w:rsidRPr="00504349" w:rsidRDefault="00504349" w:rsidP="00504349">
      <w:pPr>
        <w:spacing w:after="160" w:line="259" w:lineRule="auto"/>
        <w:rPr>
          <w:rFonts w:eastAsia="Calibri"/>
          <w:sz w:val="22"/>
          <w:szCs w:val="22"/>
          <w:lang w:eastAsia="en-US"/>
        </w:rPr>
      </w:pPr>
      <w:r w:rsidRPr="00504349">
        <w:rPr>
          <w:rFonts w:eastAsia="Calibri"/>
          <w:sz w:val="22"/>
          <w:szCs w:val="22"/>
          <w:lang w:eastAsia="en-US"/>
        </w:rPr>
        <w:lastRenderedPageBreak/>
        <w:t xml:space="preserve">2. Durchführung von </w:t>
      </w:r>
      <w:r w:rsidRPr="00504349">
        <w:rPr>
          <w:rFonts w:eastAsia="Calibri"/>
          <w:sz w:val="22"/>
          <w:szCs w:val="22"/>
          <w:u w:val="single"/>
          <w:lang w:eastAsia="en-US"/>
        </w:rPr>
        <w:t>brennbaren</w:t>
      </w:r>
      <w:r w:rsidRPr="00504349">
        <w:rPr>
          <w:rFonts w:eastAsia="Calibri"/>
          <w:sz w:val="22"/>
          <w:szCs w:val="22"/>
          <w:lang w:eastAsia="en-US"/>
        </w:rPr>
        <w:t xml:space="preserve"> Rohrleitungsanlagen als geschlossene Systeme mit nicht brennbaren Medien</w:t>
      </w:r>
    </w:p>
    <w:p w14:paraId="4B6126BE" w14:textId="77777777" w:rsidR="00504349" w:rsidRPr="00504349" w:rsidRDefault="00504349" w:rsidP="00504349">
      <w:pPr>
        <w:numPr>
          <w:ilvl w:val="0"/>
          <w:numId w:val="23"/>
        </w:numPr>
        <w:spacing w:after="160" w:line="259" w:lineRule="auto"/>
        <w:rPr>
          <w:rFonts w:eastAsia="Calibri"/>
          <w:sz w:val="22"/>
          <w:szCs w:val="22"/>
          <w:lang w:eastAsia="en-US"/>
        </w:rPr>
      </w:pPr>
      <w:r w:rsidRPr="00504349">
        <w:rPr>
          <w:rFonts w:eastAsia="Calibri"/>
          <w:sz w:val="22"/>
          <w:szCs w:val="22"/>
          <w:lang w:eastAsia="en-US"/>
        </w:rPr>
        <w:t>feuerbeständig mind. 80 mm</w:t>
      </w:r>
    </w:p>
    <w:p w14:paraId="69183637" w14:textId="77777777" w:rsidR="00504349" w:rsidRPr="00504349" w:rsidRDefault="00504349" w:rsidP="00504349">
      <w:pPr>
        <w:numPr>
          <w:ilvl w:val="0"/>
          <w:numId w:val="23"/>
        </w:numPr>
        <w:spacing w:after="160" w:line="259" w:lineRule="auto"/>
        <w:rPr>
          <w:rFonts w:eastAsia="Calibri"/>
          <w:sz w:val="22"/>
          <w:szCs w:val="22"/>
          <w:lang w:eastAsia="en-US"/>
        </w:rPr>
      </w:pPr>
      <w:r w:rsidRPr="00504349">
        <w:rPr>
          <w:rFonts w:eastAsia="Calibri"/>
          <w:sz w:val="22"/>
          <w:szCs w:val="22"/>
          <w:lang w:eastAsia="en-US"/>
        </w:rPr>
        <w:t>hochfeuerhemmend mind. 70 mm</w:t>
      </w:r>
    </w:p>
    <w:p w14:paraId="60E4CB19" w14:textId="77777777" w:rsidR="00504349" w:rsidRPr="00504349" w:rsidRDefault="00504349" w:rsidP="00504349">
      <w:pPr>
        <w:numPr>
          <w:ilvl w:val="0"/>
          <w:numId w:val="23"/>
        </w:numPr>
        <w:spacing w:after="160" w:line="259" w:lineRule="auto"/>
        <w:rPr>
          <w:rFonts w:eastAsia="Calibri"/>
          <w:sz w:val="22"/>
          <w:szCs w:val="22"/>
          <w:lang w:eastAsia="en-US"/>
        </w:rPr>
      </w:pPr>
      <w:r w:rsidRPr="00504349">
        <w:rPr>
          <w:rFonts w:eastAsia="Calibri"/>
          <w:sz w:val="22"/>
          <w:szCs w:val="22"/>
          <w:lang w:eastAsia="en-US"/>
        </w:rPr>
        <w:t>feuerhemmend mind. 60 mm</w:t>
      </w:r>
    </w:p>
    <w:p w14:paraId="4450663B" w14:textId="77777777" w:rsidR="00504349" w:rsidRPr="00504349" w:rsidRDefault="00504349" w:rsidP="00504349">
      <w:pPr>
        <w:spacing w:after="160" w:line="259" w:lineRule="auto"/>
        <w:rPr>
          <w:rFonts w:eastAsia="Calibri"/>
          <w:color w:val="A6A6A6"/>
          <w:sz w:val="16"/>
          <w:szCs w:val="16"/>
          <w:lang w:eastAsia="en-US"/>
        </w:rPr>
      </w:pPr>
      <w:r w:rsidRPr="00504349">
        <w:rPr>
          <w:rFonts w:ascii="Calibri" w:eastAsia="Calibri" w:hAnsi="Calibri" w:cs="Times New Roman"/>
          <w:noProof/>
          <w:szCs w:val="20"/>
          <w:lang w:eastAsia="en-US"/>
        </w:rPr>
        <mc:AlternateContent>
          <mc:Choice Requires="wps">
            <w:drawing>
              <wp:anchor distT="0" distB="0" distL="114300" distR="114300" simplePos="0" relativeHeight="251659264" behindDoc="0" locked="0" layoutInCell="1" allowOverlap="1" wp14:anchorId="03820511" wp14:editId="2E090B2F">
                <wp:simplePos x="0" y="0"/>
                <wp:positionH relativeFrom="margin">
                  <wp:align>left</wp:align>
                </wp:positionH>
                <wp:positionV relativeFrom="paragraph">
                  <wp:posOffset>2045042</wp:posOffset>
                </wp:positionV>
                <wp:extent cx="3226786" cy="215444"/>
                <wp:effectExtent l="0" t="0" r="0" b="0"/>
                <wp:wrapNone/>
                <wp:docPr id="3" name="Textfeld 20"/>
                <wp:cNvGraphicFramePr/>
                <a:graphic xmlns:a="http://schemas.openxmlformats.org/drawingml/2006/main">
                  <a:graphicData uri="http://schemas.microsoft.com/office/word/2010/wordprocessingShape">
                    <wps:wsp>
                      <wps:cNvSpPr txBox="1"/>
                      <wps:spPr>
                        <a:xfrm>
                          <a:off x="0" y="0"/>
                          <a:ext cx="3226786" cy="215444"/>
                        </a:xfrm>
                        <a:prstGeom prst="rect">
                          <a:avLst/>
                        </a:prstGeom>
                        <a:noFill/>
                      </wps:spPr>
                      <wps:txbx>
                        <w:txbxContent>
                          <w:p w14:paraId="14392467" w14:textId="77777777" w:rsidR="00504349" w:rsidRPr="00504349" w:rsidRDefault="00504349" w:rsidP="00504349">
                            <w:pPr>
                              <w:rPr>
                                <w:rFonts w:hAnsi="Calibri"/>
                                <w:i/>
                                <w:iCs/>
                                <w:color w:val="000000"/>
                                <w:kern w:val="24"/>
                                <w:sz w:val="16"/>
                                <w:szCs w:val="16"/>
                              </w:rPr>
                            </w:pPr>
                            <w:r w:rsidRPr="00504349">
                              <w:rPr>
                                <w:rFonts w:hAnsi="Calibri"/>
                                <w:i/>
                                <w:iCs/>
                                <w:color w:val="000000"/>
                                <w:kern w:val="24"/>
                                <w:sz w:val="16"/>
                                <w:szCs w:val="16"/>
                              </w:rPr>
                              <w:t xml:space="preserve">Quelle: Kommentar zur MLAR (Lippe, </w:t>
                            </w:r>
                            <w:proofErr w:type="spellStart"/>
                            <w:r w:rsidRPr="00504349">
                              <w:rPr>
                                <w:rFonts w:hAnsi="Calibri"/>
                                <w:i/>
                                <w:iCs/>
                                <w:color w:val="000000"/>
                                <w:kern w:val="24"/>
                                <w:sz w:val="16"/>
                                <w:szCs w:val="16"/>
                              </w:rPr>
                              <w:t>Czepuck</w:t>
                            </w:r>
                            <w:proofErr w:type="spellEnd"/>
                            <w:r w:rsidRPr="00504349">
                              <w:rPr>
                                <w:rFonts w:hAnsi="Calibri"/>
                                <w:i/>
                                <w:iCs/>
                                <w:color w:val="000000"/>
                                <w:kern w:val="24"/>
                                <w:sz w:val="16"/>
                                <w:szCs w:val="16"/>
                              </w:rPr>
                              <w:t>, M</w:t>
                            </w:r>
                            <w:r w:rsidRPr="00504349">
                              <w:rPr>
                                <w:rFonts w:hAnsi="Calibri"/>
                                <w:i/>
                                <w:iCs/>
                                <w:color w:val="000000"/>
                                <w:kern w:val="24"/>
                                <w:sz w:val="16"/>
                                <w:szCs w:val="16"/>
                              </w:rPr>
                              <w:t>ö</w:t>
                            </w:r>
                            <w:r w:rsidRPr="00504349">
                              <w:rPr>
                                <w:rFonts w:hAnsi="Calibri"/>
                                <w:i/>
                                <w:iCs/>
                                <w:color w:val="000000"/>
                                <w:kern w:val="24"/>
                                <w:sz w:val="16"/>
                                <w:szCs w:val="16"/>
                              </w:rPr>
                              <w:t xml:space="preserve">ller, </w:t>
                            </w:r>
                            <w:proofErr w:type="spellStart"/>
                            <w:r w:rsidRPr="00504349">
                              <w:rPr>
                                <w:rFonts w:hAnsi="Calibri"/>
                                <w:i/>
                                <w:iCs/>
                                <w:color w:val="000000"/>
                                <w:kern w:val="24"/>
                                <w:sz w:val="16"/>
                                <w:szCs w:val="16"/>
                              </w:rPr>
                              <w:t>Reintsema</w:t>
                            </w:r>
                            <w:proofErr w:type="spellEnd"/>
                            <w:r w:rsidRPr="00504349">
                              <w:rPr>
                                <w:rFonts w:hAnsi="Calibri"/>
                                <w:i/>
                                <w:iCs/>
                                <w:color w:val="000000"/>
                                <w:kern w:val="24"/>
                                <w:sz w:val="16"/>
                                <w:szCs w:val="16"/>
                              </w:rPr>
                              <w:t>)</w:t>
                            </w:r>
                          </w:p>
                        </w:txbxContent>
                      </wps:txbx>
                      <wps:bodyPr wrap="square" lIns="91440" tIns="45720" rIns="91440" bIns="45720" rtlCol="0" anchor="t">
                        <a:spAutoFit/>
                      </wps:bodyPr>
                    </wps:wsp>
                  </a:graphicData>
                </a:graphic>
              </wp:anchor>
            </w:drawing>
          </mc:Choice>
          <mc:Fallback>
            <w:pict>
              <v:shape w14:anchorId="03820511" id="Textfeld 20" o:spid="_x0000_s1030" type="#_x0000_t202" style="position:absolute;margin-left:0;margin-top:161.05pt;width:254.1pt;height:16.95pt;z-index:2516592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" filled="f" stroked="f">
                <v:textbox style="mso-fit-shape-to-text:t">
                  <w:txbxContent>
                    <w:p w14:paraId="14392467" w14:textId="77777777" w:rsidR="00504349" w:rsidRPr="00504349" w:rsidRDefault="00504349" w:rsidP="00504349">
                      <w:pPr>
                        <w:rPr>
                          <w:rFonts w:hAnsi="Calibri"/>
                          <w:i/>
                          <w:iCs/>
                          <w:color w:val="000000"/>
                          <w:kern w:val="24"/>
                          <w:sz w:val="16"/>
                          <w:szCs w:val="16"/>
                        </w:rPr>
                      </w:pPr>
                      <w:r w:rsidRPr="00504349">
                        <w:rPr>
                          <w:rFonts w:hAnsi="Calibri"/>
                          <w:i/>
                          <w:iCs/>
                          <w:color w:val="000000"/>
                          <w:kern w:val="24"/>
                          <w:sz w:val="16"/>
                          <w:szCs w:val="16"/>
                        </w:rPr>
                        <w:t xml:space="preserve">Quelle: Kommentar zur MLAR (Lippe, </w:t>
                      </w:r>
                      <w:proofErr w:type="spellStart"/>
                      <w:r w:rsidRPr="00504349">
                        <w:rPr>
                          <w:rFonts w:hAnsi="Calibri"/>
                          <w:i/>
                          <w:iCs/>
                          <w:color w:val="000000"/>
                          <w:kern w:val="24"/>
                          <w:sz w:val="16"/>
                          <w:szCs w:val="16"/>
                        </w:rPr>
                        <w:t>Czepuck</w:t>
                      </w:r>
                      <w:proofErr w:type="spellEnd"/>
                      <w:r w:rsidRPr="00504349">
                        <w:rPr>
                          <w:rFonts w:hAnsi="Calibri"/>
                          <w:i/>
                          <w:iCs/>
                          <w:color w:val="000000"/>
                          <w:kern w:val="24"/>
                          <w:sz w:val="16"/>
                          <w:szCs w:val="16"/>
                        </w:rPr>
                        <w:t>, M</w:t>
                      </w:r>
                      <w:r w:rsidRPr="00504349">
                        <w:rPr>
                          <w:rFonts w:hAnsi="Calibri"/>
                          <w:i/>
                          <w:iCs/>
                          <w:color w:val="000000"/>
                          <w:kern w:val="24"/>
                          <w:sz w:val="16"/>
                          <w:szCs w:val="16"/>
                        </w:rPr>
                        <w:t>ö</w:t>
                      </w:r>
                      <w:r w:rsidRPr="00504349">
                        <w:rPr>
                          <w:rFonts w:hAnsi="Calibri"/>
                          <w:i/>
                          <w:iCs/>
                          <w:color w:val="000000"/>
                          <w:kern w:val="24"/>
                          <w:sz w:val="16"/>
                          <w:szCs w:val="16"/>
                        </w:rPr>
                        <w:t xml:space="preserve">ller, </w:t>
                      </w:r>
                      <w:proofErr w:type="spellStart"/>
                      <w:r w:rsidRPr="00504349">
                        <w:rPr>
                          <w:rFonts w:hAnsi="Calibri"/>
                          <w:i/>
                          <w:iCs/>
                          <w:color w:val="000000"/>
                          <w:kern w:val="24"/>
                          <w:sz w:val="16"/>
                          <w:szCs w:val="16"/>
                        </w:rPr>
                        <w:t>Reintsema</w:t>
                      </w:r>
                      <w:proofErr w:type="spellEnd"/>
                      <w:r w:rsidRPr="00504349">
                        <w:rPr>
                          <w:rFonts w:hAnsi="Calibri"/>
                          <w:i/>
                          <w:iCs/>
                          <w:color w:val="000000"/>
                          <w:kern w:val="24"/>
                          <w:sz w:val="16"/>
                          <w:szCs w:val="16"/>
                        </w:rPr>
                        <w:t>)</w:t>
                      </w:r>
                    </w:p>
                  </w:txbxContent>
                </v:textbox>
                <w10:wrap anchorx="margin"/>
              </v:shape>
            </w:pict>
          </mc:Fallback>
        </mc:AlternateContent>
      </w:r>
      <w:r w:rsidRPr="00504349">
        <w:rPr>
          <w:rFonts w:ascii="Calibri" w:eastAsia="Calibri" w:hAnsi="Calibri" w:cs="Times New Roman"/>
          <w:noProof/>
          <w:szCs w:val="20"/>
          <w:lang w:eastAsia="en-US"/>
        </w:rPr>
        <w:drawing>
          <wp:inline distT="0" distB="0" distL="0" distR="0" wp14:anchorId="2BFED1C8" wp14:editId="69C2B8F9">
            <wp:extent cx="5924550" cy="4751007"/>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26545" cy="4752607"/>
                    </a:xfrm>
                    <a:prstGeom prst="rect">
                      <a:avLst/>
                    </a:prstGeom>
                  </pic:spPr>
                </pic:pic>
              </a:graphicData>
            </a:graphic>
          </wp:inline>
        </w:drawing>
      </w:r>
      <w:r w:rsidRPr="00504349">
        <w:rPr>
          <w:rFonts w:ascii="Calibri" w:eastAsia="Calibri" w:hAnsi="Calibri" w:cs="Times New Roman"/>
          <w:szCs w:val="20"/>
          <w:lang w:eastAsia="en-US"/>
        </w:rPr>
        <w:br/>
      </w:r>
      <w:r w:rsidRPr="00504349">
        <w:rPr>
          <w:rFonts w:eastAsia="Calibri"/>
          <w:color w:val="A6A6A6"/>
          <w:sz w:val="16"/>
          <w:szCs w:val="16"/>
          <w:lang w:eastAsia="en-US"/>
        </w:rPr>
        <w:t>Schachtwände-Lippe-2-RGB.jpg</w:t>
      </w:r>
      <w:r w:rsidRPr="00504349">
        <w:rPr>
          <w:rFonts w:eastAsia="Calibri"/>
          <w:color w:val="A6A6A6"/>
          <w:sz w:val="16"/>
          <w:szCs w:val="16"/>
          <w:lang w:eastAsia="en-US"/>
        </w:rPr>
        <w:br/>
        <w:t>Ausgestaltung bei brennbaren Rohrleitungen.</w:t>
      </w:r>
      <w:r w:rsidRPr="00504349">
        <w:rPr>
          <w:rFonts w:eastAsia="Calibri"/>
          <w:color w:val="A6A6A6"/>
          <w:sz w:val="16"/>
          <w:szCs w:val="16"/>
          <w:lang w:eastAsia="en-US"/>
        </w:rPr>
        <w:br/>
        <w:t xml:space="preserve">Quelle: Kommentar zur MLAR (Lippe, </w:t>
      </w:r>
      <w:proofErr w:type="spellStart"/>
      <w:r w:rsidRPr="00504349">
        <w:rPr>
          <w:rFonts w:eastAsia="Calibri"/>
          <w:color w:val="A6A6A6"/>
          <w:sz w:val="16"/>
          <w:szCs w:val="16"/>
          <w:lang w:eastAsia="en-US"/>
        </w:rPr>
        <w:t>Czepuck</w:t>
      </w:r>
      <w:proofErr w:type="spellEnd"/>
      <w:r w:rsidRPr="00504349">
        <w:rPr>
          <w:rFonts w:eastAsia="Calibri"/>
          <w:color w:val="A6A6A6"/>
          <w:sz w:val="16"/>
          <w:szCs w:val="16"/>
          <w:lang w:eastAsia="en-US"/>
        </w:rPr>
        <w:t xml:space="preserve">, Möller, </w:t>
      </w:r>
      <w:proofErr w:type="spellStart"/>
      <w:r w:rsidRPr="00504349">
        <w:rPr>
          <w:rFonts w:eastAsia="Calibri"/>
          <w:color w:val="A6A6A6"/>
          <w:sz w:val="16"/>
          <w:szCs w:val="16"/>
          <w:lang w:eastAsia="en-US"/>
        </w:rPr>
        <w:t>Reintsema</w:t>
      </w:r>
      <w:proofErr w:type="spellEnd"/>
      <w:r w:rsidRPr="00504349">
        <w:rPr>
          <w:rFonts w:eastAsia="Calibri"/>
          <w:color w:val="A6A6A6"/>
          <w:sz w:val="16"/>
          <w:szCs w:val="16"/>
          <w:lang w:eastAsia="en-US"/>
        </w:rPr>
        <w:t>)</w:t>
      </w:r>
    </w:p>
    <w:p w14:paraId="5B6ED1B4" w14:textId="77777777" w:rsidR="00504349" w:rsidRPr="00504349" w:rsidRDefault="00504349" w:rsidP="00504349">
      <w:pPr>
        <w:spacing w:after="160" w:line="259" w:lineRule="auto"/>
        <w:rPr>
          <w:rFonts w:eastAsia="Calibri"/>
          <w:sz w:val="22"/>
          <w:szCs w:val="22"/>
          <w:lang w:eastAsia="en-US"/>
        </w:rPr>
      </w:pPr>
    </w:p>
    <w:p w14:paraId="456FD24A" w14:textId="77777777" w:rsidR="00504349" w:rsidRPr="00504349" w:rsidRDefault="00504349" w:rsidP="00504349">
      <w:pPr>
        <w:spacing w:after="160" w:line="360" w:lineRule="auto"/>
        <w:rPr>
          <w:rFonts w:eastAsia="Calibri"/>
          <w:sz w:val="22"/>
          <w:szCs w:val="22"/>
          <w:lang w:eastAsia="en-US"/>
        </w:rPr>
      </w:pPr>
      <w:r w:rsidRPr="00504349">
        <w:rPr>
          <w:rFonts w:eastAsia="Calibri"/>
          <w:sz w:val="22"/>
          <w:szCs w:val="22"/>
          <w:lang w:eastAsia="en-US"/>
        </w:rPr>
        <w:t>Zur Ausführung:</w:t>
      </w:r>
    </w:p>
    <w:p w14:paraId="6DE329EF" w14:textId="77777777" w:rsidR="00504349" w:rsidRPr="00504349" w:rsidRDefault="00504349" w:rsidP="00504349">
      <w:pPr>
        <w:spacing w:after="160" w:line="360" w:lineRule="auto"/>
        <w:rPr>
          <w:rFonts w:eastAsia="Calibri"/>
          <w:sz w:val="22"/>
          <w:szCs w:val="22"/>
          <w:lang w:eastAsia="en-US"/>
        </w:rPr>
      </w:pPr>
      <w:r w:rsidRPr="00504349">
        <w:rPr>
          <w:rFonts w:eastAsia="Calibri"/>
          <w:sz w:val="22"/>
          <w:szCs w:val="22"/>
          <w:lang w:eastAsia="en-US"/>
        </w:rPr>
        <w:t>Nach dem Aufdoppeln der Schachtwand wird mittels Kernlochbohrer eine passgenaue Bohrung (Ringspalt ca. 20 mm) vorgenommen. Danach die Leitung installieren und befestigen. Den Ringspalt mit Mineralwolle (Schmelzpunkt ≥ 1000 °C) fest verstopfen.</w:t>
      </w:r>
    </w:p>
    <w:p w14:paraId="3ECCB9D9" w14:textId="77777777" w:rsidR="00504349" w:rsidRPr="00504349" w:rsidRDefault="00504349" w:rsidP="00504349">
      <w:pPr>
        <w:spacing w:after="160" w:line="360" w:lineRule="auto"/>
        <w:rPr>
          <w:rFonts w:eastAsia="Calibri"/>
          <w:sz w:val="22"/>
          <w:szCs w:val="22"/>
          <w:lang w:eastAsia="en-US"/>
        </w:rPr>
      </w:pPr>
    </w:p>
    <w:p w14:paraId="4F0295C5" w14:textId="77777777" w:rsidR="00504349" w:rsidRPr="00504349" w:rsidRDefault="00504349" w:rsidP="00504349">
      <w:pPr>
        <w:spacing w:after="160" w:line="259" w:lineRule="auto"/>
        <w:rPr>
          <w:rFonts w:eastAsia="Calibri"/>
          <w:sz w:val="22"/>
          <w:szCs w:val="22"/>
          <w:lang w:eastAsia="en-US"/>
        </w:rPr>
      </w:pPr>
      <w:r w:rsidRPr="00504349">
        <w:rPr>
          <w:rFonts w:eastAsia="Calibri"/>
          <w:sz w:val="22"/>
          <w:szCs w:val="22"/>
          <w:lang w:eastAsia="en-US"/>
        </w:rPr>
        <w:t>3. Leichte Schachtwand-Konstruktionen</w:t>
      </w:r>
    </w:p>
    <w:p w14:paraId="31387B89" w14:textId="77777777" w:rsidR="00504349" w:rsidRPr="00504349" w:rsidRDefault="00504349" w:rsidP="00504349">
      <w:pPr>
        <w:rPr>
          <w:rFonts w:eastAsia="Calibri"/>
          <w:color w:val="A6A6A6"/>
          <w:sz w:val="16"/>
          <w:szCs w:val="16"/>
          <w:lang w:eastAsia="en-US"/>
        </w:rPr>
      </w:pPr>
      <w:r w:rsidRPr="00504349">
        <w:rPr>
          <w:rFonts w:ascii="Calibri" w:eastAsia="Calibri" w:hAnsi="Calibri" w:cs="Times New Roman"/>
          <w:noProof/>
          <w:szCs w:val="20"/>
          <w:lang w:eastAsia="en-US"/>
        </w:rPr>
        <w:lastRenderedPageBreak/>
        <w:drawing>
          <wp:inline distT="0" distB="0" distL="0" distR="0" wp14:anchorId="6E3F280F" wp14:editId="07F0AE1B">
            <wp:extent cx="2228850" cy="2863321"/>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33127" cy="2868815"/>
                    </a:xfrm>
                    <a:prstGeom prst="rect">
                      <a:avLst/>
                    </a:prstGeom>
                  </pic:spPr>
                </pic:pic>
              </a:graphicData>
            </a:graphic>
          </wp:inline>
        </w:drawing>
      </w:r>
      <w:r w:rsidRPr="00504349">
        <w:rPr>
          <w:rFonts w:eastAsia="Calibri"/>
          <w:color w:val="A6A6A6"/>
          <w:sz w:val="16"/>
          <w:szCs w:val="16"/>
          <w:lang w:eastAsia="en-US"/>
        </w:rPr>
        <w:br/>
        <w:t>Schachtwände-Lippe-3-RGB.jpg</w:t>
      </w:r>
    </w:p>
    <w:p w14:paraId="5EE80FDC" w14:textId="77777777" w:rsidR="00504349" w:rsidRPr="00504349" w:rsidRDefault="00504349" w:rsidP="00504349">
      <w:pPr>
        <w:rPr>
          <w:rFonts w:eastAsia="Calibri"/>
          <w:color w:val="A6A6A6"/>
          <w:sz w:val="16"/>
          <w:szCs w:val="16"/>
          <w:lang w:eastAsia="en-US"/>
        </w:rPr>
      </w:pPr>
      <w:r w:rsidRPr="00504349">
        <w:rPr>
          <w:rFonts w:eastAsia="Calibri"/>
          <w:color w:val="A6A6A6"/>
          <w:sz w:val="16"/>
          <w:szCs w:val="16"/>
          <w:lang w:eastAsia="en-US"/>
        </w:rPr>
        <w:t>Ausgestaltung bei leichten Schachtwand-Konstruktionen.</w:t>
      </w:r>
      <w:r w:rsidRPr="00504349">
        <w:rPr>
          <w:rFonts w:eastAsia="Calibri"/>
          <w:color w:val="A6A6A6"/>
          <w:sz w:val="16"/>
          <w:szCs w:val="16"/>
          <w:lang w:eastAsia="en-US"/>
        </w:rPr>
        <w:br/>
        <w:t xml:space="preserve">Quelle: Kommentar zur MLAR (Lippe, </w:t>
      </w:r>
      <w:proofErr w:type="spellStart"/>
      <w:r w:rsidRPr="00504349">
        <w:rPr>
          <w:rFonts w:eastAsia="Calibri"/>
          <w:color w:val="A6A6A6"/>
          <w:sz w:val="16"/>
          <w:szCs w:val="16"/>
          <w:lang w:eastAsia="en-US"/>
        </w:rPr>
        <w:t>Czepuck</w:t>
      </w:r>
      <w:proofErr w:type="spellEnd"/>
      <w:r w:rsidRPr="00504349">
        <w:rPr>
          <w:rFonts w:eastAsia="Calibri"/>
          <w:color w:val="A6A6A6"/>
          <w:sz w:val="16"/>
          <w:szCs w:val="16"/>
          <w:lang w:eastAsia="en-US"/>
        </w:rPr>
        <w:t xml:space="preserve">, Möller, </w:t>
      </w:r>
      <w:proofErr w:type="spellStart"/>
      <w:r w:rsidRPr="00504349">
        <w:rPr>
          <w:rFonts w:eastAsia="Calibri"/>
          <w:color w:val="A6A6A6"/>
          <w:sz w:val="16"/>
          <w:szCs w:val="16"/>
          <w:lang w:eastAsia="en-US"/>
        </w:rPr>
        <w:t>Reintsema</w:t>
      </w:r>
      <w:proofErr w:type="spellEnd"/>
      <w:r w:rsidRPr="00504349">
        <w:rPr>
          <w:rFonts w:eastAsia="Calibri"/>
          <w:color w:val="A6A6A6"/>
          <w:sz w:val="16"/>
          <w:szCs w:val="16"/>
          <w:lang w:eastAsia="en-US"/>
        </w:rPr>
        <w:t>)</w:t>
      </w:r>
    </w:p>
    <w:p w14:paraId="07B543A4" w14:textId="77777777" w:rsidR="00504349" w:rsidRPr="00504349" w:rsidRDefault="00504349" w:rsidP="00504349">
      <w:pPr>
        <w:rPr>
          <w:rFonts w:ascii="Calibri" w:eastAsia="Calibri" w:hAnsi="Calibri" w:cs="Times New Roman"/>
          <w:noProof/>
          <w:szCs w:val="20"/>
          <w:lang w:eastAsia="en-US"/>
        </w:rPr>
      </w:pPr>
    </w:p>
    <w:p w14:paraId="4FF0A073" w14:textId="77777777" w:rsidR="00504349" w:rsidRPr="00504349" w:rsidRDefault="00504349" w:rsidP="00504349">
      <w:pPr>
        <w:spacing w:after="160" w:line="259" w:lineRule="auto"/>
        <w:rPr>
          <w:rFonts w:eastAsia="Calibri"/>
          <w:color w:val="A6A6A6"/>
          <w:sz w:val="16"/>
          <w:szCs w:val="16"/>
          <w:lang w:eastAsia="en-US"/>
        </w:rPr>
      </w:pPr>
      <w:r w:rsidRPr="00504349">
        <w:rPr>
          <w:rFonts w:ascii="Calibri" w:eastAsia="Calibri" w:hAnsi="Calibri" w:cs="Times New Roman"/>
          <w:noProof/>
          <w:szCs w:val="20"/>
          <w:lang w:eastAsia="en-US"/>
        </w:rPr>
        <w:drawing>
          <wp:inline distT="0" distB="0" distL="0" distR="0" wp14:anchorId="3753EF97" wp14:editId="2A1B4D06">
            <wp:extent cx="3590925" cy="685623"/>
            <wp:effectExtent l="0" t="0" r="0" b="635"/>
            <wp:docPr id="19" name="Grafik 1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Text enthält.&#10;&#10;Automatisch generierte Beschreibu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35562" cy="694146"/>
                    </a:xfrm>
                    <a:prstGeom prst="rect">
                      <a:avLst/>
                    </a:prstGeom>
                  </pic:spPr>
                </pic:pic>
              </a:graphicData>
            </a:graphic>
          </wp:inline>
        </w:drawing>
      </w:r>
      <w:r w:rsidRPr="00504349">
        <w:rPr>
          <w:rFonts w:ascii="Calibri" w:eastAsia="Calibri" w:hAnsi="Calibri" w:cs="Times New Roman"/>
          <w:szCs w:val="20"/>
          <w:lang w:eastAsia="en-US"/>
        </w:rPr>
        <w:br/>
      </w:r>
      <w:r w:rsidRPr="00504349">
        <w:rPr>
          <w:rFonts w:eastAsia="Calibri"/>
          <w:color w:val="A6A6A6"/>
          <w:sz w:val="16"/>
          <w:szCs w:val="16"/>
          <w:lang w:eastAsia="en-US"/>
        </w:rPr>
        <w:t>Schachtwände-Lippe-4-RGB.jpg</w:t>
      </w:r>
      <w:r w:rsidRPr="00504349">
        <w:rPr>
          <w:rFonts w:eastAsia="Calibri"/>
          <w:color w:val="A6A6A6"/>
          <w:sz w:val="16"/>
          <w:szCs w:val="16"/>
          <w:lang w:eastAsia="en-US"/>
        </w:rPr>
        <w:br/>
        <w:t>Erläuterungen zur Abbildung „Ausgestaltung bei leichten Schachtwand-Konstruktionen“.</w:t>
      </w:r>
      <w:r w:rsidRPr="00504349">
        <w:rPr>
          <w:rFonts w:eastAsia="Calibri"/>
          <w:color w:val="A6A6A6"/>
          <w:sz w:val="16"/>
          <w:szCs w:val="16"/>
          <w:lang w:eastAsia="en-US"/>
        </w:rPr>
        <w:br/>
        <w:t xml:space="preserve">Quelle: Kommentar zur MLAR (Lippe, </w:t>
      </w:r>
      <w:proofErr w:type="spellStart"/>
      <w:r w:rsidRPr="00504349">
        <w:rPr>
          <w:rFonts w:eastAsia="Calibri"/>
          <w:color w:val="A6A6A6"/>
          <w:sz w:val="16"/>
          <w:szCs w:val="16"/>
          <w:lang w:eastAsia="en-US"/>
        </w:rPr>
        <w:t>Czepuck</w:t>
      </w:r>
      <w:proofErr w:type="spellEnd"/>
      <w:r w:rsidRPr="00504349">
        <w:rPr>
          <w:rFonts w:eastAsia="Calibri"/>
          <w:color w:val="A6A6A6"/>
          <w:sz w:val="16"/>
          <w:szCs w:val="16"/>
          <w:lang w:eastAsia="en-US"/>
        </w:rPr>
        <w:t xml:space="preserve">, Möller, </w:t>
      </w:r>
      <w:proofErr w:type="spellStart"/>
      <w:r w:rsidRPr="00504349">
        <w:rPr>
          <w:rFonts w:eastAsia="Calibri"/>
          <w:color w:val="A6A6A6"/>
          <w:sz w:val="16"/>
          <w:szCs w:val="16"/>
          <w:lang w:eastAsia="en-US"/>
        </w:rPr>
        <w:t>Reintsema</w:t>
      </w:r>
      <w:proofErr w:type="spellEnd"/>
      <w:r w:rsidRPr="00504349">
        <w:rPr>
          <w:rFonts w:eastAsia="Calibri"/>
          <w:color w:val="A6A6A6"/>
          <w:sz w:val="16"/>
          <w:szCs w:val="16"/>
          <w:lang w:eastAsia="en-US"/>
        </w:rPr>
        <w:t>)</w:t>
      </w:r>
    </w:p>
    <w:p w14:paraId="5D484C9E" w14:textId="77777777" w:rsidR="00504349" w:rsidRPr="00504349" w:rsidRDefault="00504349" w:rsidP="00504349">
      <w:pPr>
        <w:spacing w:after="160" w:line="259" w:lineRule="auto"/>
        <w:rPr>
          <w:rFonts w:eastAsia="Calibri"/>
          <w:color w:val="A6A6A6"/>
          <w:sz w:val="16"/>
          <w:szCs w:val="16"/>
          <w:lang w:eastAsia="en-US"/>
        </w:rPr>
      </w:pPr>
      <w:r w:rsidRPr="00504349">
        <w:rPr>
          <w:rFonts w:eastAsia="Calibri"/>
          <w:noProof/>
          <w:color w:val="A6A6A6"/>
          <w:sz w:val="16"/>
          <w:szCs w:val="16"/>
          <w:lang w:eastAsia="en-US"/>
        </w:rPr>
        <w:drawing>
          <wp:inline distT="0" distB="0" distL="0" distR="0" wp14:anchorId="7466987F" wp14:editId="1EF53E9E">
            <wp:extent cx="3590925" cy="789793"/>
            <wp:effectExtent l="0" t="0" r="0" b="0"/>
            <wp:docPr id="22" name="Grafik 2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Text enthält.&#10;&#10;Automatisch generierte Beschreibu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09364" cy="793849"/>
                    </a:xfrm>
                    <a:prstGeom prst="rect">
                      <a:avLst/>
                    </a:prstGeom>
                  </pic:spPr>
                </pic:pic>
              </a:graphicData>
            </a:graphic>
          </wp:inline>
        </w:drawing>
      </w:r>
    </w:p>
    <w:p w14:paraId="39B0385E" w14:textId="77777777" w:rsidR="00504349" w:rsidRPr="00504349" w:rsidRDefault="00504349" w:rsidP="00504349">
      <w:pPr>
        <w:rPr>
          <w:rFonts w:eastAsia="Calibri"/>
          <w:color w:val="A6A6A6"/>
          <w:sz w:val="16"/>
          <w:szCs w:val="16"/>
          <w:lang w:eastAsia="en-US"/>
        </w:rPr>
      </w:pPr>
      <w:r w:rsidRPr="00504349">
        <w:rPr>
          <w:rFonts w:eastAsia="Calibri"/>
          <w:color w:val="A6A6A6"/>
          <w:sz w:val="16"/>
          <w:szCs w:val="16"/>
          <w:lang w:eastAsia="en-US"/>
        </w:rPr>
        <w:t>Schachtwände-Lippe-5-RGB.jpg</w:t>
      </w:r>
      <w:r w:rsidRPr="00504349">
        <w:rPr>
          <w:rFonts w:eastAsia="Calibri"/>
          <w:color w:val="A6A6A6"/>
          <w:sz w:val="16"/>
          <w:szCs w:val="16"/>
          <w:lang w:eastAsia="en-US"/>
        </w:rPr>
        <w:br/>
        <w:t>Erläuterungen zur Abbildung „Ausgestaltung bei leichten Schachtwand-Konstruktionen“.</w:t>
      </w:r>
      <w:r w:rsidRPr="00504349">
        <w:rPr>
          <w:rFonts w:eastAsia="Calibri"/>
          <w:color w:val="A6A6A6"/>
          <w:sz w:val="16"/>
          <w:szCs w:val="16"/>
          <w:lang w:eastAsia="en-US"/>
        </w:rPr>
        <w:br/>
        <w:t xml:space="preserve">Quelle: Kommentar zur MLAR (Lippe, </w:t>
      </w:r>
      <w:proofErr w:type="spellStart"/>
      <w:r w:rsidRPr="00504349">
        <w:rPr>
          <w:rFonts w:eastAsia="Calibri"/>
          <w:color w:val="A6A6A6"/>
          <w:sz w:val="16"/>
          <w:szCs w:val="16"/>
          <w:lang w:eastAsia="en-US"/>
        </w:rPr>
        <w:t>Czepuck</w:t>
      </w:r>
      <w:proofErr w:type="spellEnd"/>
      <w:r w:rsidRPr="00504349">
        <w:rPr>
          <w:rFonts w:eastAsia="Calibri"/>
          <w:color w:val="A6A6A6"/>
          <w:sz w:val="16"/>
          <w:szCs w:val="16"/>
          <w:lang w:eastAsia="en-US"/>
        </w:rPr>
        <w:t xml:space="preserve">, Möller, </w:t>
      </w:r>
      <w:proofErr w:type="spellStart"/>
      <w:r w:rsidRPr="00504349">
        <w:rPr>
          <w:rFonts w:eastAsia="Calibri"/>
          <w:color w:val="A6A6A6"/>
          <w:sz w:val="16"/>
          <w:szCs w:val="16"/>
          <w:lang w:eastAsia="en-US"/>
        </w:rPr>
        <w:t>Reintsema</w:t>
      </w:r>
      <w:proofErr w:type="spellEnd"/>
      <w:r w:rsidRPr="00504349">
        <w:rPr>
          <w:rFonts w:eastAsia="Calibri"/>
          <w:color w:val="A6A6A6"/>
          <w:sz w:val="16"/>
          <w:szCs w:val="16"/>
          <w:lang w:eastAsia="en-US"/>
        </w:rPr>
        <w:t>)</w:t>
      </w:r>
    </w:p>
    <w:p w14:paraId="386F485D" w14:textId="77777777" w:rsidR="00504349" w:rsidRPr="00504349" w:rsidRDefault="00504349" w:rsidP="00504349">
      <w:pPr>
        <w:spacing w:after="160" w:line="259" w:lineRule="auto"/>
        <w:rPr>
          <w:rFonts w:eastAsia="Calibri"/>
          <w:sz w:val="22"/>
          <w:szCs w:val="22"/>
          <w:lang w:eastAsia="en-US"/>
        </w:rPr>
      </w:pPr>
    </w:p>
    <w:p w14:paraId="2037E5F0" w14:textId="77777777" w:rsidR="00504349" w:rsidRPr="00504349" w:rsidRDefault="00504349" w:rsidP="00504349">
      <w:pPr>
        <w:spacing w:after="160" w:line="360" w:lineRule="auto"/>
        <w:rPr>
          <w:rFonts w:eastAsia="Calibri"/>
          <w:sz w:val="22"/>
          <w:szCs w:val="22"/>
          <w:lang w:eastAsia="en-US"/>
        </w:rPr>
      </w:pPr>
      <w:r w:rsidRPr="00504349">
        <w:rPr>
          <w:rFonts w:eastAsia="Calibri"/>
          <w:b/>
          <w:bCs/>
          <w:sz w:val="22"/>
          <w:szCs w:val="22"/>
          <w:lang w:eastAsia="en-US"/>
        </w:rPr>
        <w:t>Eine alternative Lösungsmöglichkeit</w:t>
      </w:r>
      <w:r w:rsidRPr="00504349">
        <w:rPr>
          <w:rFonts w:eastAsia="Calibri"/>
          <w:sz w:val="22"/>
          <w:szCs w:val="22"/>
          <w:lang w:eastAsia="en-US"/>
        </w:rPr>
        <w:t xml:space="preserve"> bietet die Walraven </w:t>
      </w:r>
      <w:proofErr w:type="spellStart"/>
      <w:r w:rsidRPr="00504349">
        <w:rPr>
          <w:rFonts w:eastAsia="Calibri"/>
          <w:sz w:val="22"/>
          <w:szCs w:val="22"/>
          <w:lang w:eastAsia="en-US"/>
        </w:rPr>
        <w:t>Pacifyre</w:t>
      </w:r>
      <w:proofErr w:type="spellEnd"/>
      <w:r w:rsidRPr="00504349">
        <w:rPr>
          <w:rFonts w:eastAsia="Calibri"/>
          <w:sz w:val="22"/>
          <w:szCs w:val="22"/>
          <w:lang w:eastAsia="en-US"/>
        </w:rPr>
        <w:t>® MK II Brandschutzmanschette.</w:t>
      </w:r>
    </w:p>
    <w:p w14:paraId="1B7CECF9" w14:textId="77777777" w:rsidR="00504349" w:rsidRPr="00504349" w:rsidRDefault="00504349" w:rsidP="00504349">
      <w:pPr>
        <w:spacing w:after="160" w:line="360" w:lineRule="auto"/>
        <w:rPr>
          <w:rFonts w:eastAsia="Calibri"/>
          <w:sz w:val="22"/>
          <w:szCs w:val="22"/>
          <w:lang w:eastAsia="en-US"/>
        </w:rPr>
      </w:pPr>
      <w:r w:rsidRPr="00504349">
        <w:rPr>
          <w:rFonts w:eastAsia="Calibri"/>
          <w:noProof/>
          <w:sz w:val="22"/>
          <w:szCs w:val="22"/>
          <w:lang w:eastAsia="en-US"/>
        </w:rPr>
        <w:drawing>
          <wp:anchor distT="0" distB="0" distL="114300" distR="114300" simplePos="0" relativeHeight="251664384" behindDoc="0" locked="0" layoutInCell="1" allowOverlap="1" wp14:anchorId="416FFE41" wp14:editId="0079C8B4">
            <wp:simplePos x="0" y="0"/>
            <wp:positionH relativeFrom="column">
              <wp:posOffset>3967480</wp:posOffset>
            </wp:positionH>
            <wp:positionV relativeFrom="paragraph">
              <wp:posOffset>33020</wp:posOffset>
            </wp:positionV>
            <wp:extent cx="1990725" cy="1265555"/>
            <wp:effectExtent l="0" t="0" r="9525" b="0"/>
            <wp:wrapSquare wrapText="bothSides"/>
            <wp:docPr id="23" name="Grafik 23" descr="Ein Bild, das Zahn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Zahnrad enthält.&#10;&#10;Automatisch generierte Beschreibu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90725" cy="1265555"/>
                    </a:xfrm>
                    <a:prstGeom prst="rect">
                      <a:avLst/>
                    </a:prstGeom>
                  </pic:spPr>
                </pic:pic>
              </a:graphicData>
            </a:graphic>
            <wp14:sizeRelH relativeFrom="margin">
              <wp14:pctWidth>0</wp14:pctWidth>
            </wp14:sizeRelH>
            <wp14:sizeRelV relativeFrom="margin">
              <wp14:pctHeight>0</wp14:pctHeight>
            </wp14:sizeRelV>
          </wp:anchor>
        </w:drawing>
      </w:r>
      <w:r w:rsidRPr="00504349">
        <w:rPr>
          <w:rFonts w:eastAsia="Calibri"/>
          <w:sz w:val="22"/>
          <w:szCs w:val="22"/>
          <w:lang w:eastAsia="en-US"/>
        </w:rPr>
        <w:t>Aufgrund ihrer Bauform eignet sich diese Manschette als sognannte „Durchsteckmanschette“, mit der ein flexibler Ringspaltverschluss aus Mörtel oder Gips möglich ist. Bauartbedingt ist keine zusätzliche Befestigung nötig, was die Montage stark vereinfacht und letztlich auch beschleunigt.</w:t>
      </w:r>
    </w:p>
    <w:p w14:paraId="229BDC8F" w14:textId="77777777" w:rsidR="00504349" w:rsidRPr="00504349" w:rsidRDefault="00504349" w:rsidP="00504349">
      <w:pPr>
        <w:ind w:left="6372" w:firstLine="3"/>
        <w:rPr>
          <w:rFonts w:eastAsia="Calibri"/>
          <w:color w:val="A6A6A6"/>
          <w:sz w:val="16"/>
          <w:szCs w:val="16"/>
          <w:lang w:eastAsia="en-US"/>
        </w:rPr>
      </w:pPr>
      <w:r w:rsidRPr="00504349">
        <w:rPr>
          <w:rFonts w:eastAsia="Calibri"/>
          <w:color w:val="A6A6A6"/>
          <w:sz w:val="16"/>
          <w:szCs w:val="16"/>
          <w:lang w:eastAsia="en-US"/>
        </w:rPr>
        <w:t>Schachtwände-MKII-RGB.jpg</w:t>
      </w:r>
      <w:r w:rsidRPr="00504349">
        <w:rPr>
          <w:rFonts w:eastAsia="Calibri"/>
          <w:color w:val="A6A6A6"/>
          <w:sz w:val="16"/>
          <w:szCs w:val="16"/>
          <w:lang w:eastAsia="en-US"/>
        </w:rPr>
        <w:tab/>
      </w:r>
      <w:r w:rsidRPr="00504349">
        <w:rPr>
          <w:rFonts w:eastAsia="Calibri"/>
          <w:color w:val="A6A6A6"/>
          <w:sz w:val="16"/>
          <w:szCs w:val="16"/>
          <w:lang w:eastAsia="en-US"/>
        </w:rPr>
        <w:br/>
        <w:t xml:space="preserve">Eine Lösungsmöglichkeit bei Schachtwänden ist die </w:t>
      </w:r>
      <w:proofErr w:type="spellStart"/>
      <w:r w:rsidRPr="00504349">
        <w:rPr>
          <w:rFonts w:eastAsia="Calibri"/>
          <w:color w:val="A6A6A6"/>
          <w:sz w:val="16"/>
          <w:szCs w:val="16"/>
          <w:lang w:eastAsia="en-US"/>
        </w:rPr>
        <w:t>Pacifyre</w:t>
      </w:r>
      <w:proofErr w:type="spellEnd"/>
      <w:r w:rsidRPr="00504349">
        <w:rPr>
          <w:rFonts w:eastAsia="Calibri"/>
          <w:color w:val="A6A6A6"/>
          <w:sz w:val="16"/>
          <w:szCs w:val="16"/>
          <w:lang w:eastAsia="en-US"/>
        </w:rPr>
        <w:t>® MK II Brandschutzmanschette.</w:t>
      </w:r>
      <w:r w:rsidRPr="00504349">
        <w:rPr>
          <w:rFonts w:eastAsia="Calibri"/>
          <w:color w:val="A6A6A6"/>
          <w:sz w:val="16"/>
          <w:szCs w:val="16"/>
          <w:lang w:eastAsia="en-US"/>
        </w:rPr>
        <w:br/>
        <w:t>Quelle: Walraven</w:t>
      </w:r>
    </w:p>
    <w:p w14:paraId="50691418" w14:textId="77777777" w:rsidR="00504349" w:rsidRPr="00504349" w:rsidRDefault="00504349" w:rsidP="00504349">
      <w:pPr>
        <w:spacing w:after="160" w:line="259" w:lineRule="auto"/>
        <w:rPr>
          <w:rFonts w:eastAsia="Calibri"/>
          <w:sz w:val="22"/>
          <w:szCs w:val="22"/>
          <w:u w:val="single"/>
          <w:lang w:eastAsia="en-US"/>
        </w:rPr>
      </w:pPr>
      <w:r w:rsidRPr="00504349">
        <w:rPr>
          <w:rFonts w:eastAsia="Calibri"/>
          <w:sz w:val="22"/>
          <w:szCs w:val="22"/>
          <w:u w:val="single"/>
          <w:lang w:eastAsia="en-US"/>
        </w:rPr>
        <w:lastRenderedPageBreak/>
        <w:t>Lösung für beidseitig aufgedoppelte Schachtwände:</w:t>
      </w:r>
    </w:p>
    <w:p w14:paraId="6A34B4C2" w14:textId="77777777" w:rsidR="00504349" w:rsidRPr="00504349" w:rsidRDefault="00504349" w:rsidP="00504349">
      <w:pPr>
        <w:spacing w:after="160" w:line="259" w:lineRule="auto"/>
        <w:rPr>
          <w:rFonts w:eastAsia="Calibri"/>
          <w:color w:val="A6A6A6"/>
          <w:sz w:val="16"/>
          <w:szCs w:val="16"/>
          <w:lang w:eastAsia="en-US"/>
        </w:rPr>
      </w:pPr>
      <w:r w:rsidRPr="00504349">
        <w:rPr>
          <w:rFonts w:eastAsia="Calibri"/>
          <w:noProof/>
          <w:sz w:val="22"/>
          <w:szCs w:val="22"/>
          <w:lang w:eastAsia="en-US"/>
        </w:rPr>
        <w:drawing>
          <wp:inline distT="0" distB="0" distL="0" distR="0" wp14:anchorId="5B1540A2" wp14:editId="595D7D3D">
            <wp:extent cx="4000979" cy="287655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17742" cy="2888602"/>
                    </a:xfrm>
                    <a:prstGeom prst="rect">
                      <a:avLst/>
                    </a:prstGeom>
                  </pic:spPr>
                </pic:pic>
              </a:graphicData>
            </a:graphic>
          </wp:inline>
        </w:drawing>
      </w:r>
      <w:r w:rsidRPr="00504349">
        <w:rPr>
          <w:rFonts w:eastAsia="Calibri"/>
          <w:sz w:val="22"/>
          <w:szCs w:val="22"/>
          <w:lang w:eastAsia="en-US"/>
        </w:rPr>
        <w:br/>
      </w:r>
      <w:r w:rsidRPr="00504349">
        <w:rPr>
          <w:rFonts w:eastAsia="Calibri"/>
          <w:color w:val="A6A6A6"/>
          <w:sz w:val="16"/>
          <w:szCs w:val="16"/>
          <w:lang w:eastAsia="en-US"/>
        </w:rPr>
        <w:t>Schachtwände-beidseitig-aufgedoppelte-MKII-RGB.jpg</w:t>
      </w:r>
      <w:r w:rsidRPr="00504349">
        <w:rPr>
          <w:rFonts w:eastAsia="Calibri"/>
          <w:color w:val="A6A6A6"/>
          <w:sz w:val="16"/>
          <w:szCs w:val="16"/>
          <w:lang w:eastAsia="en-US"/>
        </w:rPr>
        <w:br/>
        <w:t xml:space="preserve">Die Lösung mit einer </w:t>
      </w:r>
      <w:proofErr w:type="spellStart"/>
      <w:r w:rsidRPr="00504349">
        <w:rPr>
          <w:rFonts w:eastAsia="Calibri"/>
          <w:color w:val="A6A6A6"/>
          <w:sz w:val="16"/>
          <w:szCs w:val="16"/>
          <w:lang w:eastAsia="en-US"/>
        </w:rPr>
        <w:t>Pacifyre</w:t>
      </w:r>
      <w:proofErr w:type="spellEnd"/>
      <w:r w:rsidRPr="00504349">
        <w:rPr>
          <w:rFonts w:eastAsia="Calibri"/>
          <w:color w:val="A6A6A6"/>
          <w:sz w:val="16"/>
          <w:szCs w:val="16"/>
          <w:lang w:eastAsia="en-US"/>
        </w:rPr>
        <w:t>® MK II Brandschutzmanschette bei beidseitig aufgedoppelten Schachtwänden.</w:t>
      </w:r>
      <w:r w:rsidRPr="00504349">
        <w:rPr>
          <w:rFonts w:eastAsia="Calibri"/>
          <w:color w:val="A6A6A6"/>
          <w:sz w:val="16"/>
          <w:szCs w:val="16"/>
          <w:lang w:eastAsia="en-US"/>
        </w:rPr>
        <w:br/>
        <w:t>Quelle: Walraven</w:t>
      </w:r>
    </w:p>
    <w:p w14:paraId="030760BB" w14:textId="77777777" w:rsidR="00504349" w:rsidRPr="00504349" w:rsidRDefault="00504349" w:rsidP="00504349">
      <w:pPr>
        <w:spacing w:after="160" w:line="259" w:lineRule="auto"/>
        <w:rPr>
          <w:rFonts w:eastAsia="Calibri"/>
          <w:noProof/>
          <w:sz w:val="22"/>
          <w:szCs w:val="22"/>
          <w:u w:val="single"/>
          <w:lang w:eastAsia="en-US"/>
        </w:rPr>
      </w:pPr>
      <w:r w:rsidRPr="00504349">
        <w:rPr>
          <w:rFonts w:eastAsia="Calibri"/>
          <w:sz w:val="22"/>
          <w:szCs w:val="22"/>
          <w:u w:val="single"/>
          <w:lang w:eastAsia="en-US"/>
        </w:rPr>
        <w:t>Lösung für einseitig aufgedoppelte Schachtwände:</w:t>
      </w:r>
      <w:r w:rsidRPr="00504349">
        <w:rPr>
          <w:rFonts w:eastAsia="Calibri"/>
          <w:noProof/>
          <w:sz w:val="22"/>
          <w:szCs w:val="22"/>
          <w:u w:val="single"/>
          <w:lang w:eastAsia="en-US"/>
        </w:rPr>
        <w:t xml:space="preserve"> </w:t>
      </w:r>
    </w:p>
    <w:p w14:paraId="4D1688C6" w14:textId="77777777" w:rsidR="00504349" w:rsidRPr="00504349" w:rsidRDefault="00504349" w:rsidP="00504349">
      <w:pPr>
        <w:spacing w:after="160" w:line="259" w:lineRule="auto"/>
        <w:rPr>
          <w:rFonts w:eastAsia="Calibri"/>
          <w:color w:val="A6A6A6"/>
          <w:sz w:val="16"/>
          <w:szCs w:val="16"/>
          <w:lang w:eastAsia="en-US"/>
        </w:rPr>
      </w:pPr>
      <w:r w:rsidRPr="00504349">
        <w:rPr>
          <w:rFonts w:eastAsia="Calibri"/>
          <w:noProof/>
          <w:sz w:val="22"/>
          <w:szCs w:val="22"/>
          <w:lang w:eastAsia="en-US"/>
        </w:rPr>
        <w:drawing>
          <wp:inline distT="0" distB="0" distL="0" distR="0" wp14:anchorId="729A7229" wp14:editId="2A1A8967">
            <wp:extent cx="4048125" cy="2910446"/>
            <wp:effectExtent l="0" t="0" r="0" b="444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53777" cy="2914509"/>
                    </a:xfrm>
                    <a:prstGeom prst="rect">
                      <a:avLst/>
                    </a:prstGeom>
                  </pic:spPr>
                </pic:pic>
              </a:graphicData>
            </a:graphic>
          </wp:inline>
        </w:drawing>
      </w:r>
      <w:r w:rsidRPr="00504349">
        <w:rPr>
          <w:rFonts w:eastAsia="Calibri"/>
          <w:sz w:val="22"/>
          <w:szCs w:val="22"/>
          <w:lang w:eastAsia="en-US"/>
        </w:rPr>
        <w:br/>
      </w:r>
      <w:r w:rsidRPr="00504349">
        <w:rPr>
          <w:rFonts w:eastAsia="Calibri"/>
          <w:color w:val="A6A6A6"/>
          <w:sz w:val="16"/>
          <w:szCs w:val="16"/>
          <w:lang w:eastAsia="en-US"/>
        </w:rPr>
        <w:t>Schachtwände-einseitig-aufgedoppelte-MKII-RGB.jpg</w:t>
      </w:r>
      <w:r w:rsidRPr="00504349">
        <w:rPr>
          <w:rFonts w:eastAsia="Calibri"/>
          <w:color w:val="A6A6A6"/>
          <w:sz w:val="16"/>
          <w:szCs w:val="16"/>
          <w:lang w:eastAsia="en-US"/>
        </w:rPr>
        <w:br/>
        <w:t xml:space="preserve">Die </w:t>
      </w:r>
      <w:proofErr w:type="spellStart"/>
      <w:r w:rsidRPr="00504349">
        <w:rPr>
          <w:rFonts w:eastAsia="Calibri"/>
          <w:color w:val="A6A6A6"/>
          <w:sz w:val="16"/>
          <w:szCs w:val="16"/>
          <w:lang w:eastAsia="en-US"/>
        </w:rPr>
        <w:t>Pacifyre</w:t>
      </w:r>
      <w:proofErr w:type="spellEnd"/>
      <w:r w:rsidRPr="00504349">
        <w:rPr>
          <w:rFonts w:eastAsia="Calibri"/>
          <w:color w:val="A6A6A6"/>
          <w:sz w:val="16"/>
          <w:szCs w:val="16"/>
          <w:lang w:eastAsia="en-US"/>
        </w:rPr>
        <w:t>® MK II Brandschutzmanschette als Lösung bei einseitig aufgedoppelten Schachtwänden.</w:t>
      </w:r>
      <w:r w:rsidRPr="00504349">
        <w:rPr>
          <w:rFonts w:eastAsia="Calibri"/>
          <w:color w:val="A6A6A6"/>
          <w:sz w:val="16"/>
          <w:szCs w:val="16"/>
          <w:lang w:eastAsia="en-US"/>
        </w:rPr>
        <w:br/>
        <w:t>Quelle: Walraven</w:t>
      </w:r>
    </w:p>
    <w:p w14:paraId="7489FF87" w14:textId="77777777" w:rsidR="00504349" w:rsidRPr="00504349" w:rsidRDefault="00504349" w:rsidP="00504349">
      <w:pPr>
        <w:spacing w:after="160" w:line="259" w:lineRule="auto"/>
        <w:rPr>
          <w:rFonts w:eastAsia="Calibri"/>
          <w:sz w:val="22"/>
          <w:szCs w:val="22"/>
          <w:lang w:eastAsia="en-US"/>
        </w:rPr>
      </w:pPr>
      <w:r w:rsidRPr="00504349">
        <w:rPr>
          <w:rFonts w:eastAsia="Calibri"/>
          <w:sz w:val="22"/>
          <w:szCs w:val="22"/>
          <w:lang w:eastAsia="en-US"/>
        </w:rPr>
        <w:t>Zur Ausführung:</w:t>
      </w:r>
    </w:p>
    <w:p w14:paraId="6D1CC897" w14:textId="77777777" w:rsidR="00504349" w:rsidRPr="00504349" w:rsidRDefault="00504349" w:rsidP="00504349">
      <w:pPr>
        <w:spacing w:after="160" w:line="360" w:lineRule="auto"/>
        <w:rPr>
          <w:rFonts w:eastAsia="Calibri"/>
          <w:sz w:val="22"/>
          <w:szCs w:val="22"/>
          <w:lang w:eastAsia="en-US"/>
        </w:rPr>
      </w:pPr>
      <w:r w:rsidRPr="00504349">
        <w:rPr>
          <w:rFonts w:eastAsia="Calibri"/>
          <w:sz w:val="22"/>
          <w:szCs w:val="22"/>
          <w:lang w:eastAsia="en-US"/>
        </w:rPr>
        <w:t xml:space="preserve">Nach dem Aufdoppeln der Schachtwand wird mittels Kernlochbohrer eine passgenaue Bohrung (Ringspalt ca. 20 - 30 mm) vorgenommen. Danach die Leitung installieren und die </w:t>
      </w:r>
      <w:proofErr w:type="spellStart"/>
      <w:r w:rsidRPr="00504349">
        <w:rPr>
          <w:rFonts w:eastAsia="Calibri"/>
          <w:sz w:val="22"/>
          <w:szCs w:val="22"/>
          <w:lang w:eastAsia="en-US"/>
        </w:rPr>
        <w:t>Pacifyre</w:t>
      </w:r>
      <w:proofErr w:type="spellEnd"/>
      <w:r w:rsidRPr="00504349">
        <w:rPr>
          <w:rFonts w:eastAsia="Calibri"/>
          <w:sz w:val="22"/>
          <w:szCs w:val="22"/>
          <w:lang w:eastAsia="en-US"/>
        </w:rPr>
        <w:t xml:space="preserve">® MK II Brandschutzmanschette befestigen. Die Manschette kann durch das </w:t>
      </w:r>
      <w:proofErr w:type="spellStart"/>
      <w:r w:rsidRPr="00504349">
        <w:rPr>
          <w:rFonts w:eastAsia="Calibri"/>
          <w:sz w:val="22"/>
          <w:szCs w:val="22"/>
          <w:lang w:eastAsia="en-US"/>
        </w:rPr>
        <w:lastRenderedPageBreak/>
        <w:t>Kernloch</w:t>
      </w:r>
      <w:proofErr w:type="spellEnd"/>
      <w:r w:rsidRPr="00504349">
        <w:rPr>
          <w:rFonts w:eastAsia="Calibri"/>
          <w:sz w:val="22"/>
          <w:szCs w:val="22"/>
          <w:lang w:eastAsia="en-US"/>
        </w:rPr>
        <w:t xml:space="preserve"> geschoben werden. Den Ringspalt mit formbeständigen nicht brennbaren Baustoffen verschließen.</w:t>
      </w:r>
    </w:p>
    <w:p w14:paraId="04482E16" w14:textId="77777777" w:rsidR="00504349" w:rsidRPr="00504349" w:rsidRDefault="00504349" w:rsidP="00504349">
      <w:pPr>
        <w:spacing w:after="160" w:line="360" w:lineRule="auto"/>
        <w:rPr>
          <w:rFonts w:eastAsia="Calibri"/>
          <w:sz w:val="22"/>
          <w:szCs w:val="22"/>
          <w:lang w:eastAsia="en-US"/>
        </w:rPr>
      </w:pPr>
      <w:r w:rsidRPr="00504349">
        <w:rPr>
          <w:rFonts w:eastAsia="Calibri"/>
          <w:sz w:val="22"/>
          <w:szCs w:val="22"/>
          <w:lang w:eastAsia="en-US"/>
        </w:rPr>
        <w:t>Damit entfällt die Befestigung auf der Schachtinnenseite, die bei herkömmlichen Brandschutzmanschetten mittels Gewindestab realisiert werden müsste:</w:t>
      </w:r>
    </w:p>
    <w:p w14:paraId="601CC4C0" w14:textId="77777777" w:rsidR="00504349" w:rsidRPr="00504349" w:rsidRDefault="00504349" w:rsidP="00504349">
      <w:pPr>
        <w:spacing w:after="160" w:line="259" w:lineRule="auto"/>
        <w:rPr>
          <w:rFonts w:eastAsia="Calibri"/>
          <w:color w:val="A6A6A6"/>
          <w:sz w:val="16"/>
          <w:szCs w:val="16"/>
          <w:lang w:eastAsia="en-US"/>
        </w:rPr>
      </w:pPr>
      <w:r w:rsidRPr="00504349">
        <w:rPr>
          <w:rFonts w:eastAsia="Calibri"/>
          <w:noProof/>
          <w:color w:val="A6A6A6"/>
          <w:sz w:val="16"/>
          <w:szCs w:val="16"/>
          <w:lang w:eastAsia="en-US"/>
        </w:rPr>
        <w:drawing>
          <wp:anchor distT="0" distB="0" distL="114300" distR="114300" simplePos="0" relativeHeight="251668480" behindDoc="0" locked="0" layoutInCell="1" allowOverlap="1" wp14:anchorId="57160DA8" wp14:editId="0416CCB0">
            <wp:simplePos x="0" y="0"/>
            <wp:positionH relativeFrom="column">
              <wp:posOffset>2681605</wp:posOffset>
            </wp:positionH>
            <wp:positionV relativeFrom="paragraph">
              <wp:posOffset>0</wp:posOffset>
            </wp:positionV>
            <wp:extent cx="2383200" cy="1742400"/>
            <wp:effectExtent l="0" t="0" r="0" b="0"/>
            <wp:wrapSquare wrapText="r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83200" cy="1742400"/>
                    </a:xfrm>
                    <a:prstGeom prst="rect">
                      <a:avLst/>
                    </a:prstGeom>
                  </pic:spPr>
                </pic:pic>
              </a:graphicData>
            </a:graphic>
            <wp14:sizeRelH relativeFrom="margin">
              <wp14:pctWidth>0</wp14:pctWidth>
            </wp14:sizeRelH>
            <wp14:sizeRelV relativeFrom="margin">
              <wp14:pctHeight>0</wp14:pctHeight>
            </wp14:sizeRelV>
          </wp:anchor>
        </w:drawing>
      </w:r>
      <w:r w:rsidRPr="00504349">
        <w:rPr>
          <w:rFonts w:ascii="Calibri" w:eastAsia="Calibri" w:hAnsi="Calibri" w:cs="Times New Roman"/>
          <w:noProof/>
          <w:sz w:val="22"/>
          <w:szCs w:val="22"/>
          <w:lang w:eastAsia="en-US"/>
        </w:rPr>
        <w:drawing>
          <wp:anchor distT="0" distB="0" distL="114300" distR="114300" simplePos="0" relativeHeight="251667456" behindDoc="0" locked="0" layoutInCell="1" allowOverlap="1" wp14:anchorId="79B72991" wp14:editId="02C29145">
            <wp:simplePos x="0" y="0"/>
            <wp:positionH relativeFrom="column">
              <wp:posOffset>-4445</wp:posOffset>
            </wp:positionH>
            <wp:positionV relativeFrom="paragraph">
              <wp:posOffset>0</wp:posOffset>
            </wp:positionV>
            <wp:extent cx="2354400" cy="1724400"/>
            <wp:effectExtent l="0" t="0" r="8255" b="9525"/>
            <wp:wrapSquare wrapText="lef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54400" cy="1724400"/>
                    </a:xfrm>
                    <a:prstGeom prst="rect">
                      <a:avLst/>
                    </a:prstGeom>
                  </pic:spPr>
                </pic:pic>
              </a:graphicData>
            </a:graphic>
            <wp14:sizeRelH relativeFrom="margin">
              <wp14:pctWidth>0</wp14:pctWidth>
            </wp14:sizeRelH>
            <wp14:sizeRelV relativeFrom="margin">
              <wp14:pctHeight>0</wp14:pctHeight>
            </wp14:sizeRelV>
          </wp:anchor>
        </w:drawing>
      </w:r>
      <w:r w:rsidRPr="00504349">
        <w:rPr>
          <w:rFonts w:eastAsia="Calibri"/>
          <w:color w:val="A6A6A6"/>
          <w:sz w:val="16"/>
          <w:szCs w:val="16"/>
          <w:lang w:eastAsia="en-US"/>
        </w:rPr>
        <w:t>Schachtwände-AWMII_Wand-Detail-RGB.jpg</w:t>
      </w:r>
      <w:r w:rsidRPr="00504349">
        <w:rPr>
          <w:rFonts w:eastAsia="Calibri"/>
          <w:color w:val="A6A6A6"/>
          <w:sz w:val="16"/>
          <w:szCs w:val="16"/>
          <w:lang w:eastAsia="en-US"/>
        </w:rPr>
        <w:tab/>
      </w:r>
      <w:r w:rsidRPr="00504349">
        <w:rPr>
          <w:rFonts w:eastAsia="Calibri"/>
          <w:color w:val="A6A6A6"/>
          <w:sz w:val="16"/>
          <w:szCs w:val="16"/>
          <w:lang w:eastAsia="en-US"/>
        </w:rPr>
        <w:tab/>
        <w:t>Schachtwände-MKII-Wand-RGB.jpg</w:t>
      </w:r>
      <w:r w:rsidRPr="00504349">
        <w:rPr>
          <w:rFonts w:eastAsia="Calibri"/>
          <w:color w:val="A6A6A6"/>
          <w:sz w:val="16"/>
          <w:szCs w:val="16"/>
          <w:lang w:eastAsia="en-US"/>
        </w:rPr>
        <w:br/>
        <w:t>Befestigung mittels Gewindestab.</w:t>
      </w:r>
      <w:r w:rsidRPr="00504349">
        <w:rPr>
          <w:rFonts w:eastAsia="Calibri"/>
          <w:color w:val="A6A6A6"/>
          <w:sz w:val="16"/>
          <w:szCs w:val="16"/>
          <w:lang w:eastAsia="en-US"/>
        </w:rPr>
        <w:tab/>
      </w:r>
      <w:r w:rsidRPr="00504349">
        <w:rPr>
          <w:rFonts w:eastAsia="Calibri"/>
          <w:color w:val="A6A6A6"/>
          <w:sz w:val="16"/>
          <w:szCs w:val="16"/>
          <w:lang w:eastAsia="en-US"/>
        </w:rPr>
        <w:tab/>
      </w:r>
      <w:r w:rsidRPr="00504349">
        <w:rPr>
          <w:rFonts w:eastAsia="Calibri"/>
          <w:color w:val="A6A6A6"/>
          <w:sz w:val="16"/>
          <w:szCs w:val="16"/>
          <w:lang w:eastAsia="en-US"/>
        </w:rPr>
        <w:tab/>
        <w:t xml:space="preserve">Ohne zusätzliche Befestigung mit der </w:t>
      </w:r>
      <w:proofErr w:type="spellStart"/>
      <w:r w:rsidRPr="00504349">
        <w:rPr>
          <w:rFonts w:eastAsia="Calibri"/>
          <w:color w:val="A6A6A6"/>
          <w:sz w:val="16"/>
          <w:szCs w:val="16"/>
          <w:lang w:eastAsia="en-US"/>
        </w:rPr>
        <w:t>Pacifyre</w:t>
      </w:r>
      <w:proofErr w:type="spellEnd"/>
      <w:r w:rsidRPr="00504349">
        <w:rPr>
          <w:rFonts w:eastAsia="Calibri"/>
          <w:color w:val="A6A6A6"/>
          <w:sz w:val="16"/>
          <w:szCs w:val="16"/>
          <w:lang w:eastAsia="en-US"/>
        </w:rPr>
        <w:t xml:space="preserve">® MK II </w:t>
      </w:r>
      <w:r w:rsidRPr="00504349">
        <w:rPr>
          <w:rFonts w:eastAsia="Calibri"/>
          <w:color w:val="A6A6A6"/>
          <w:sz w:val="16"/>
          <w:szCs w:val="16"/>
          <w:lang w:eastAsia="en-US"/>
        </w:rPr>
        <w:br/>
        <w:t>Quelle: Walraven</w:t>
      </w:r>
      <w:r w:rsidRPr="00504349">
        <w:rPr>
          <w:rFonts w:eastAsia="Calibri"/>
          <w:color w:val="A6A6A6"/>
          <w:sz w:val="16"/>
          <w:szCs w:val="16"/>
          <w:lang w:eastAsia="en-US"/>
        </w:rPr>
        <w:tab/>
      </w:r>
      <w:r w:rsidRPr="00504349">
        <w:rPr>
          <w:rFonts w:eastAsia="Calibri"/>
          <w:color w:val="A6A6A6"/>
          <w:sz w:val="16"/>
          <w:szCs w:val="16"/>
          <w:lang w:eastAsia="en-US"/>
        </w:rPr>
        <w:tab/>
      </w:r>
      <w:r w:rsidRPr="00504349">
        <w:rPr>
          <w:rFonts w:eastAsia="Calibri"/>
          <w:color w:val="A6A6A6"/>
          <w:sz w:val="16"/>
          <w:szCs w:val="16"/>
          <w:lang w:eastAsia="en-US"/>
        </w:rPr>
        <w:tab/>
      </w:r>
      <w:r w:rsidRPr="00504349">
        <w:rPr>
          <w:rFonts w:eastAsia="Calibri"/>
          <w:color w:val="A6A6A6"/>
          <w:sz w:val="16"/>
          <w:szCs w:val="16"/>
          <w:lang w:eastAsia="en-US"/>
        </w:rPr>
        <w:tab/>
      </w:r>
      <w:r w:rsidRPr="00504349">
        <w:rPr>
          <w:rFonts w:eastAsia="Calibri"/>
          <w:color w:val="A6A6A6"/>
          <w:sz w:val="16"/>
          <w:szCs w:val="16"/>
          <w:lang w:eastAsia="en-US"/>
        </w:rPr>
        <w:tab/>
        <w:t>Brandschutzmanschette.</w:t>
      </w:r>
      <w:r w:rsidRPr="00504349">
        <w:rPr>
          <w:rFonts w:eastAsia="Calibri"/>
          <w:color w:val="A6A6A6"/>
          <w:sz w:val="16"/>
          <w:szCs w:val="16"/>
          <w:lang w:eastAsia="en-US"/>
        </w:rPr>
        <w:br/>
      </w:r>
      <w:r w:rsidRPr="00504349">
        <w:rPr>
          <w:rFonts w:eastAsia="Calibri"/>
          <w:color w:val="A6A6A6"/>
          <w:sz w:val="16"/>
          <w:szCs w:val="16"/>
          <w:lang w:eastAsia="en-US"/>
        </w:rPr>
        <w:tab/>
      </w:r>
      <w:r w:rsidRPr="00504349">
        <w:rPr>
          <w:rFonts w:eastAsia="Calibri"/>
          <w:color w:val="A6A6A6"/>
          <w:sz w:val="16"/>
          <w:szCs w:val="16"/>
          <w:lang w:eastAsia="en-US"/>
        </w:rPr>
        <w:tab/>
      </w:r>
      <w:r w:rsidRPr="00504349">
        <w:rPr>
          <w:rFonts w:eastAsia="Calibri"/>
          <w:color w:val="A6A6A6"/>
          <w:sz w:val="16"/>
          <w:szCs w:val="16"/>
          <w:lang w:eastAsia="en-US"/>
        </w:rPr>
        <w:tab/>
      </w:r>
      <w:r w:rsidRPr="00504349">
        <w:rPr>
          <w:rFonts w:eastAsia="Calibri"/>
          <w:color w:val="A6A6A6"/>
          <w:sz w:val="16"/>
          <w:szCs w:val="16"/>
          <w:lang w:eastAsia="en-US"/>
        </w:rPr>
        <w:tab/>
      </w:r>
      <w:r w:rsidRPr="00504349">
        <w:rPr>
          <w:rFonts w:eastAsia="Calibri"/>
          <w:color w:val="A6A6A6"/>
          <w:sz w:val="16"/>
          <w:szCs w:val="16"/>
          <w:lang w:eastAsia="en-US"/>
        </w:rPr>
        <w:tab/>
      </w:r>
      <w:r w:rsidRPr="00504349">
        <w:rPr>
          <w:rFonts w:eastAsia="Calibri"/>
          <w:color w:val="A6A6A6"/>
          <w:sz w:val="16"/>
          <w:szCs w:val="16"/>
          <w:lang w:eastAsia="en-US"/>
        </w:rPr>
        <w:tab/>
        <w:t>Quelle Walraven</w:t>
      </w:r>
    </w:p>
    <w:p w14:paraId="4AB4F3E2" w14:textId="77777777" w:rsidR="00504349" w:rsidRPr="00504349" w:rsidRDefault="00504349" w:rsidP="00504349">
      <w:pPr>
        <w:spacing w:after="160" w:line="360" w:lineRule="auto"/>
        <w:rPr>
          <w:rFonts w:eastAsia="Calibri"/>
          <w:sz w:val="22"/>
          <w:szCs w:val="22"/>
          <w:lang w:eastAsia="en-US"/>
        </w:rPr>
      </w:pPr>
      <w:r w:rsidRPr="00504349">
        <w:rPr>
          <w:rFonts w:eastAsia="Calibri"/>
          <w:sz w:val="22"/>
          <w:szCs w:val="22"/>
          <w:lang w:eastAsia="en-US"/>
        </w:rPr>
        <w:t>Die Befestigung der Aufdopplung ist immer nach Vorgabe des jeweiligen Plattenherstellers auszuführen.</w:t>
      </w:r>
    </w:p>
    <w:p w14:paraId="1AFD01CA" w14:textId="77777777" w:rsidR="00504349" w:rsidRPr="00504349" w:rsidRDefault="00504349" w:rsidP="00504349">
      <w:pPr>
        <w:spacing w:after="160" w:line="360" w:lineRule="auto"/>
        <w:rPr>
          <w:rFonts w:eastAsia="Calibri"/>
          <w:sz w:val="22"/>
          <w:szCs w:val="22"/>
          <w:lang w:eastAsia="en-US"/>
        </w:rPr>
      </w:pPr>
      <w:r w:rsidRPr="00504349">
        <w:rPr>
          <w:rFonts w:eastAsia="Calibri"/>
          <w:sz w:val="22"/>
          <w:szCs w:val="22"/>
          <w:lang w:eastAsia="en-US"/>
        </w:rPr>
        <w:t xml:space="preserve">Diese Ausführung ist zwar laut allgemeiner Bauartgenehmigung der </w:t>
      </w:r>
      <w:proofErr w:type="spellStart"/>
      <w:r w:rsidRPr="00504349">
        <w:rPr>
          <w:rFonts w:eastAsia="Calibri"/>
          <w:sz w:val="22"/>
          <w:szCs w:val="22"/>
          <w:lang w:eastAsia="en-US"/>
        </w:rPr>
        <w:t>Pacifyre</w:t>
      </w:r>
      <w:proofErr w:type="spellEnd"/>
      <w:r w:rsidRPr="00504349">
        <w:rPr>
          <w:rFonts w:eastAsia="Calibri"/>
          <w:sz w:val="22"/>
          <w:szCs w:val="22"/>
          <w:lang w:eastAsia="en-US"/>
        </w:rPr>
        <w:t>® MK II Brandschutzmanschette nicht abgedeckt, aber unter Beachtung der Schutzziele nach Meinung des Autors als nicht wesentliche Abweichung zu beurteilen.</w:t>
      </w:r>
    </w:p>
    <w:p w14:paraId="773A704E" w14:textId="77777777" w:rsidR="00504349" w:rsidRPr="00504349" w:rsidRDefault="00504349" w:rsidP="00504349">
      <w:pPr>
        <w:spacing w:after="160" w:line="259" w:lineRule="auto"/>
        <w:rPr>
          <w:rFonts w:eastAsia="Calibri"/>
          <w:b/>
          <w:bCs/>
          <w:sz w:val="22"/>
          <w:szCs w:val="22"/>
          <w:lang w:eastAsia="en-US"/>
        </w:rPr>
      </w:pPr>
    </w:p>
    <w:p w14:paraId="17F35CF2" w14:textId="77777777" w:rsidR="00504349" w:rsidRPr="00504349" w:rsidRDefault="00504349" w:rsidP="00504349">
      <w:pPr>
        <w:spacing w:after="160" w:line="259" w:lineRule="auto"/>
        <w:rPr>
          <w:rFonts w:eastAsia="Calibri"/>
          <w:b/>
          <w:bCs/>
          <w:sz w:val="22"/>
          <w:szCs w:val="22"/>
          <w:lang w:eastAsia="en-US"/>
        </w:rPr>
      </w:pPr>
      <w:r w:rsidRPr="00504349">
        <w:rPr>
          <w:rFonts w:eastAsia="Calibri"/>
          <w:b/>
          <w:bCs/>
          <w:sz w:val="22"/>
          <w:szCs w:val="22"/>
          <w:lang w:eastAsia="en-US"/>
        </w:rPr>
        <w:t>Fazit:</w:t>
      </w:r>
    </w:p>
    <w:p w14:paraId="6E416616" w14:textId="77777777" w:rsidR="00504349" w:rsidRPr="00504349" w:rsidRDefault="00504349" w:rsidP="00504349">
      <w:pPr>
        <w:spacing w:after="160" w:line="360" w:lineRule="auto"/>
        <w:rPr>
          <w:rFonts w:eastAsia="Calibri"/>
          <w:sz w:val="22"/>
          <w:szCs w:val="22"/>
          <w:lang w:eastAsia="en-US"/>
        </w:rPr>
      </w:pPr>
      <w:bookmarkStart w:id="1" w:name="_Hlk110335574"/>
      <w:r w:rsidRPr="00504349">
        <w:rPr>
          <w:rFonts w:eastAsia="Calibri"/>
          <w:sz w:val="22"/>
          <w:szCs w:val="22"/>
          <w:lang w:eastAsia="en-US"/>
        </w:rPr>
        <w:t xml:space="preserve">Brandschutzgründe stehen der Verwendung von Leichtbauwänden nicht entgegen. Auch in Schachtwänden sind Abschottungen von Leitungsanlagen grundsätzlich möglich und ohne großen Aufwand fach- und regelgerecht umsetzbar. Wichtig dabei ist es, die gesetzlichen Vorgaben und die Aussagen der An- bzw. Verwendbarkeitsnachweise zu beachten. Darum sicherheitshalber vor dem Einbau </w:t>
      </w:r>
      <w:bookmarkEnd w:id="1"/>
      <w:r w:rsidRPr="00504349">
        <w:rPr>
          <w:rFonts w:eastAsia="Calibri"/>
          <w:sz w:val="22"/>
          <w:szCs w:val="22"/>
          <w:lang w:eastAsia="en-US"/>
        </w:rPr>
        <w:t>mit dem Verwendbarkeitsinhaber und/oder der abnehmenden Institution abstimmen.</w:t>
      </w:r>
    </w:p>
    <w:p w14:paraId="25475399" w14:textId="77777777" w:rsidR="00504349" w:rsidRPr="00504349" w:rsidRDefault="00504349" w:rsidP="00504349">
      <w:pPr>
        <w:tabs>
          <w:tab w:val="left" w:pos="1917"/>
          <w:tab w:val="left" w:pos="2757"/>
          <w:tab w:val="left" w:pos="4320"/>
          <w:tab w:val="left" w:pos="10417"/>
          <w:tab w:val="left" w:pos="10607"/>
          <w:tab w:val="left" w:pos="11807"/>
          <w:tab w:val="left" w:pos="11992"/>
          <w:tab w:val="left" w:pos="13192"/>
          <w:tab w:val="left" w:pos="13377"/>
          <w:tab w:val="left" w:pos="14577"/>
          <w:tab w:val="left" w:pos="14762"/>
          <w:tab w:val="left" w:pos="15842"/>
        </w:tabs>
        <w:spacing w:after="160" w:line="300" w:lineRule="exact"/>
        <w:rPr>
          <w:rFonts w:ascii="Calibri" w:eastAsia="Calibri" w:hAnsi="Calibri" w:cs="Times New Roman"/>
          <w:b/>
          <w:sz w:val="22"/>
          <w:szCs w:val="22"/>
          <w:lang w:eastAsia="en-US"/>
        </w:rPr>
      </w:pPr>
      <w:r w:rsidRPr="00504349">
        <w:rPr>
          <w:rFonts w:ascii="Calibri" w:eastAsia="Calibri" w:hAnsi="Calibri" w:cs="Times New Roman"/>
          <w:b/>
          <w:noProof/>
          <w:sz w:val="22"/>
          <w:szCs w:val="22"/>
          <w:lang w:eastAsia="en-US"/>
        </w:rPr>
        <w:drawing>
          <wp:anchor distT="0" distB="0" distL="114300" distR="114300" simplePos="0" relativeHeight="251662336" behindDoc="0" locked="0" layoutInCell="1" allowOverlap="1" wp14:anchorId="7D4BC5A0" wp14:editId="5EE988DB">
            <wp:simplePos x="0" y="0"/>
            <wp:positionH relativeFrom="column">
              <wp:posOffset>-4445</wp:posOffset>
            </wp:positionH>
            <wp:positionV relativeFrom="paragraph">
              <wp:posOffset>212725</wp:posOffset>
            </wp:positionV>
            <wp:extent cx="942975" cy="1257935"/>
            <wp:effectExtent l="0" t="0" r="9525" b="0"/>
            <wp:wrapSquare wrapText="bothSides"/>
            <wp:docPr id="13" name="Grafik 13" descr="Ein Bild, das Person, Mann, Brille,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Person, Mann, Brille, Wand enthält.&#10;&#10;Automatisch generierte Beschreibu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42975" cy="1257935"/>
                    </a:xfrm>
                    <a:prstGeom prst="rect">
                      <a:avLst/>
                    </a:prstGeom>
                  </pic:spPr>
                </pic:pic>
              </a:graphicData>
            </a:graphic>
            <wp14:sizeRelH relativeFrom="margin">
              <wp14:pctWidth>0</wp14:pctWidth>
            </wp14:sizeRelH>
            <wp14:sizeRelV relativeFrom="margin">
              <wp14:pctHeight>0</wp14:pctHeight>
            </wp14:sizeRelV>
          </wp:anchor>
        </w:drawing>
      </w:r>
      <w:r w:rsidRPr="00504349">
        <w:rPr>
          <w:rFonts w:ascii="Calibri" w:eastAsia="Calibri" w:hAnsi="Calibri" w:cs="Times New Roman"/>
          <w:b/>
          <w:sz w:val="22"/>
          <w:szCs w:val="22"/>
          <w:lang w:eastAsia="en-US"/>
        </w:rPr>
        <w:t>Autor</w:t>
      </w:r>
    </w:p>
    <w:p w14:paraId="1BD4719F" w14:textId="77777777" w:rsidR="00504349" w:rsidRPr="00504349" w:rsidRDefault="00504349" w:rsidP="00504349">
      <w:pPr>
        <w:autoSpaceDE w:val="0"/>
        <w:autoSpaceDN w:val="0"/>
        <w:adjustRightInd w:val="0"/>
        <w:spacing w:after="160" w:line="259" w:lineRule="auto"/>
        <w:rPr>
          <w:rFonts w:ascii="Calibri" w:eastAsia="Calibri" w:hAnsi="Calibri" w:cs="Times New Roman"/>
          <w:sz w:val="22"/>
          <w:szCs w:val="22"/>
          <w:lang w:eastAsia="en-US"/>
        </w:rPr>
      </w:pPr>
      <w:r w:rsidRPr="00504349">
        <w:rPr>
          <w:rFonts w:ascii="Calibri" w:eastAsia="Calibri" w:hAnsi="Calibri" w:cs="Times New Roman"/>
          <w:sz w:val="22"/>
          <w:szCs w:val="22"/>
          <w:lang w:eastAsia="en-US"/>
        </w:rPr>
        <w:t>Karl-Heinz Ullrich</w:t>
      </w:r>
    </w:p>
    <w:p w14:paraId="4017B14F" w14:textId="77777777" w:rsidR="00504349" w:rsidRPr="00504349" w:rsidRDefault="00504349" w:rsidP="00504349">
      <w:pPr>
        <w:autoSpaceDE w:val="0"/>
        <w:autoSpaceDN w:val="0"/>
        <w:adjustRightInd w:val="0"/>
        <w:spacing w:after="160" w:line="259" w:lineRule="auto"/>
        <w:rPr>
          <w:rFonts w:ascii="Calibri" w:eastAsia="Calibri" w:hAnsi="Calibri" w:cs="Times New Roman"/>
          <w:sz w:val="22"/>
          <w:szCs w:val="22"/>
          <w:lang w:eastAsia="en-US"/>
        </w:rPr>
      </w:pPr>
      <w:r w:rsidRPr="00504349">
        <w:rPr>
          <w:rFonts w:ascii="Calibri" w:eastAsia="Calibri" w:hAnsi="Calibri" w:cs="Times New Roman"/>
          <w:sz w:val="22"/>
          <w:szCs w:val="22"/>
          <w:lang w:eastAsia="en-US"/>
        </w:rPr>
        <w:t>Sachverständiger für gebäudetechnischen Brandschutz (EIPOS), Anwendungstechnik Brandschutz, Walraven GmbH</w:t>
      </w:r>
    </w:p>
    <w:p w14:paraId="67FA07A7" w14:textId="77777777" w:rsidR="00504349" w:rsidRPr="00504349" w:rsidRDefault="00504349" w:rsidP="00504349">
      <w:pPr>
        <w:spacing w:after="160" w:line="259" w:lineRule="auto"/>
        <w:rPr>
          <w:rFonts w:eastAsia="Calibri"/>
          <w:sz w:val="16"/>
          <w:szCs w:val="16"/>
          <w:lang w:eastAsia="en-US"/>
        </w:rPr>
      </w:pPr>
      <w:r w:rsidRPr="00504349">
        <w:rPr>
          <w:rFonts w:ascii="Calibri" w:eastAsia="Calibri" w:hAnsi="Calibri" w:cs="Times New Roman"/>
          <w:szCs w:val="20"/>
          <w:lang w:eastAsia="en-US"/>
        </w:rPr>
        <w:br/>
      </w:r>
      <w:r w:rsidRPr="00504349">
        <w:rPr>
          <w:rFonts w:eastAsia="Calibri"/>
          <w:color w:val="BFBFBF"/>
          <w:sz w:val="16"/>
          <w:szCs w:val="16"/>
          <w:lang w:eastAsia="en-US"/>
        </w:rPr>
        <w:t>Quelle: Walraven</w:t>
      </w:r>
    </w:p>
    <w:p w14:paraId="61F95146" w14:textId="34AFCF0F" w:rsidR="00B078E0" w:rsidRDefault="00B078E0" w:rsidP="00C87C96">
      <w:pPr>
        <w:autoSpaceDE w:val="0"/>
        <w:autoSpaceDN w:val="0"/>
        <w:adjustRightInd w:val="0"/>
        <w:rPr>
          <w:color w:val="000000"/>
          <w:sz w:val="22"/>
          <w:szCs w:val="22"/>
          <w:lang w:eastAsia="de-DE"/>
        </w:rPr>
      </w:pPr>
    </w:p>
    <w:p w14:paraId="57A74A1D" w14:textId="47D3284E" w:rsidR="00B078E0" w:rsidRDefault="00B078E0" w:rsidP="00C87C96">
      <w:pPr>
        <w:autoSpaceDE w:val="0"/>
        <w:autoSpaceDN w:val="0"/>
        <w:adjustRightInd w:val="0"/>
        <w:rPr>
          <w:color w:val="000000"/>
          <w:sz w:val="22"/>
          <w:szCs w:val="22"/>
          <w:lang w:eastAsia="de-DE"/>
        </w:rPr>
      </w:pPr>
    </w:p>
    <w:p w14:paraId="0ABE1626" w14:textId="3964732A" w:rsidR="00B078E0" w:rsidRDefault="00B078E0" w:rsidP="00C87C96">
      <w:pPr>
        <w:autoSpaceDE w:val="0"/>
        <w:autoSpaceDN w:val="0"/>
        <w:adjustRightInd w:val="0"/>
        <w:rPr>
          <w:color w:val="000000"/>
          <w:sz w:val="22"/>
          <w:szCs w:val="22"/>
          <w:lang w:eastAsia="de-DE"/>
        </w:rPr>
      </w:pPr>
    </w:p>
    <w:p w14:paraId="1B345B5C" w14:textId="7BCD574A" w:rsidR="00B078E0" w:rsidRDefault="00B078E0" w:rsidP="00C87C96">
      <w:pPr>
        <w:autoSpaceDE w:val="0"/>
        <w:autoSpaceDN w:val="0"/>
        <w:adjustRightInd w:val="0"/>
        <w:rPr>
          <w:color w:val="000000"/>
          <w:sz w:val="22"/>
          <w:szCs w:val="22"/>
          <w:lang w:eastAsia="de-DE"/>
        </w:rPr>
      </w:pPr>
    </w:p>
    <w:p w14:paraId="0F9ABD1A" w14:textId="3E5554CE" w:rsidR="00E66602" w:rsidRDefault="00E66602" w:rsidP="00C87C96">
      <w:pPr>
        <w:autoSpaceDE w:val="0"/>
        <w:autoSpaceDN w:val="0"/>
        <w:adjustRightInd w:val="0"/>
        <w:rPr>
          <w:color w:val="000000"/>
          <w:sz w:val="22"/>
          <w:szCs w:val="22"/>
          <w:lang w:eastAsia="de-DE"/>
        </w:rPr>
      </w:pPr>
    </w:p>
    <w:p w14:paraId="6AA32BD0" w14:textId="10D4C79F" w:rsidR="00E66602" w:rsidRDefault="00E66602" w:rsidP="00C87C96">
      <w:pPr>
        <w:autoSpaceDE w:val="0"/>
        <w:autoSpaceDN w:val="0"/>
        <w:adjustRightInd w:val="0"/>
        <w:rPr>
          <w:color w:val="000000"/>
          <w:sz w:val="22"/>
          <w:szCs w:val="22"/>
          <w:lang w:eastAsia="de-DE"/>
        </w:rPr>
      </w:pPr>
    </w:p>
    <w:p w14:paraId="4DFAD84E" w14:textId="2B49155C" w:rsidR="00E66602" w:rsidRDefault="00E66602" w:rsidP="00C87C96">
      <w:pPr>
        <w:autoSpaceDE w:val="0"/>
        <w:autoSpaceDN w:val="0"/>
        <w:adjustRightInd w:val="0"/>
        <w:rPr>
          <w:color w:val="000000"/>
          <w:sz w:val="22"/>
          <w:szCs w:val="22"/>
          <w:lang w:eastAsia="de-DE"/>
        </w:rPr>
      </w:pPr>
    </w:p>
    <w:p w14:paraId="2DC528EA" w14:textId="7FBF5F36" w:rsidR="00E66602" w:rsidRDefault="00E66602" w:rsidP="00C87C96">
      <w:pPr>
        <w:autoSpaceDE w:val="0"/>
        <w:autoSpaceDN w:val="0"/>
        <w:adjustRightInd w:val="0"/>
        <w:rPr>
          <w:color w:val="000000"/>
          <w:sz w:val="22"/>
          <w:szCs w:val="22"/>
          <w:lang w:eastAsia="de-DE"/>
        </w:rPr>
      </w:pPr>
    </w:p>
    <w:p w14:paraId="6BB4A263" w14:textId="0BC68EE7" w:rsidR="00E66602" w:rsidRDefault="00E66602" w:rsidP="00C87C96">
      <w:pPr>
        <w:autoSpaceDE w:val="0"/>
        <w:autoSpaceDN w:val="0"/>
        <w:adjustRightInd w:val="0"/>
        <w:rPr>
          <w:color w:val="000000"/>
          <w:sz w:val="22"/>
          <w:szCs w:val="22"/>
          <w:lang w:eastAsia="de-DE"/>
        </w:rPr>
      </w:pPr>
    </w:p>
    <w:p w14:paraId="5B64ECCA" w14:textId="49DCD60D" w:rsidR="00E66602" w:rsidRDefault="00E66602" w:rsidP="00C87C96">
      <w:pPr>
        <w:autoSpaceDE w:val="0"/>
        <w:autoSpaceDN w:val="0"/>
        <w:adjustRightInd w:val="0"/>
        <w:rPr>
          <w:color w:val="000000"/>
          <w:sz w:val="22"/>
          <w:szCs w:val="22"/>
          <w:lang w:eastAsia="de-DE"/>
        </w:rPr>
      </w:pPr>
    </w:p>
    <w:p w14:paraId="380C944E" w14:textId="55A2372C" w:rsidR="00E66602" w:rsidRDefault="00E66602" w:rsidP="00C87C96">
      <w:pPr>
        <w:autoSpaceDE w:val="0"/>
        <w:autoSpaceDN w:val="0"/>
        <w:adjustRightInd w:val="0"/>
        <w:rPr>
          <w:color w:val="000000"/>
          <w:sz w:val="22"/>
          <w:szCs w:val="22"/>
          <w:lang w:eastAsia="de-DE"/>
        </w:rPr>
      </w:pPr>
    </w:p>
    <w:p w14:paraId="4B2B6DB9" w14:textId="5C1D2AC5" w:rsidR="00E66602" w:rsidRDefault="00E66602" w:rsidP="00C87C96">
      <w:pPr>
        <w:autoSpaceDE w:val="0"/>
        <w:autoSpaceDN w:val="0"/>
        <w:adjustRightInd w:val="0"/>
        <w:rPr>
          <w:color w:val="000000"/>
          <w:sz w:val="22"/>
          <w:szCs w:val="22"/>
          <w:lang w:eastAsia="de-DE"/>
        </w:rPr>
      </w:pPr>
    </w:p>
    <w:p w14:paraId="65FEBC3A" w14:textId="4CD4952B" w:rsidR="00E66602" w:rsidRDefault="00E66602" w:rsidP="00C87C96">
      <w:pPr>
        <w:autoSpaceDE w:val="0"/>
        <w:autoSpaceDN w:val="0"/>
        <w:adjustRightInd w:val="0"/>
        <w:rPr>
          <w:color w:val="000000"/>
          <w:sz w:val="22"/>
          <w:szCs w:val="22"/>
          <w:lang w:eastAsia="de-DE"/>
        </w:rPr>
      </w:pPr>
    </w:p>
    <w:p w14:paraId="126B7DC6" w14:textId="40C4BEAA" w:rsidR="00647A1B" w:rsidRDefault="00647A1B" w:rsidP="00C87C96">
      <w:pPr>
        <w:autoSpaceDE w:val="0"/>
        <w:autoSpaceDN w:val="0"/>
        <w:adjustRightInd w:val="0"/>
        <w:rPr>
          <w:color w:val="000000"/>
          <w:sz w:val="22"/>
          <w:szCs w:val="22"/>
          <w:lang w:eastAsia="de-DE"/>
        </w:rPr>
      </w:pPr>
    </w:p>
    <w:p w14:paraId="56D36044" w14:textId="0620E8BF" w:rsidR="00647A1B" w:rsidRDefault="00647A1B" w:rsidP="00C87C96">
      <w:pPr>
        <w:autoSpaceDE w:val="0"/>
        <w:autoSpaceDN w:val="0"/>
        <w:adjustRightInd w:val="0"/>
        <w:rPr>
          <w:color w:val="000000"/>
          <w:sz w:val="22"/>
          <w:szCs w:val="22"/>
          <w:lang w:eastAsia="de-DE"/>
        </w:rPr>
      </w:pPr>
    </w:p>
    <w:p w14:paraId="378DAB46" w14:textId="50F065A2" w:rsidR="00647A1B" w:rsidRDefault="00647A1B" w:rsidP="00C87C96">
      <w:pPr>
        <w:autoSpaceDE w:val="0"/>
        <w:autoSpaceDN w:val="0"/>
        <w:adjustRightInd w:val="0"/>
        <w:rPr>
          <w:color w:val="000000"/>
          <w:sz w:val="22"/>
          <w:szCs w:val="22"/>
          <w:lang w:eastAsia="de-DE"/>
        </w:rPr>
      </w:pPr>
    </w:p>
    <w:p w14:paraId="3177E373" w14:textId="5F5D8652" w:rsidR="00647A1B" w:rsidRDefault="00647A1B" w:rsidP="00C87C96">
      <w:pPr>
        <w:autoSpaceDE w:val="0"/>
        <w:autoSpaceDN w:val="0"/>
        <w:adjustRightInd w:val="0"/>
        <w:rPr>
          <w:color w:val="000000"/>
          <w:sz w:val="22"/>
          <w:szCs w:val="22"/>
          <w:lang w:eastAsia="de-DE"/>
        </w:rPr>
      </w:pPr>
    </w:p>
    <w:p w14:paraId="21F6E5F0" w14:textId="17DFDC1E" w:rsidR="00647A1B" w:rsidRDefault="00647A1B" w:rsidP="00C87C96">
      <w:pPr>
        <w:autoSpaceDE w:val="0"/>
        <w:autoSpaceDN w:val="0"/>
        <w:adjustRightInd w:val="0"/>
        <w:rPr>
          <w:color w:val="000000"/>
          <w:sz w:val="22"/>
          <w:szCs w:val="22"/>
          <w:lang w:eastAsia="de-DE"/>
        </w:rPr>
      </w:pPr>
    </w:p>
    <w:p w14:paraId="020C19A8" w14:textId="254102B2" w:rsidR="00647A1B" w:rsidRDefault="00647A1B" w:rsidP="00C87C96">
      <w:pPr>
        <w:autoSpaceDE w:val="0"/>
        <w:autoSpaceDN w:val="0"/>
        <w:adjustRightInd w:val="0"/>
        <w:rPr>
          <w:color w:val="000000"/>
          <w:sz w:val="22"/>
          <w:szCs w:val="22"/>
          <w:lang w:eastAsia="de-DE"/>
        </w:rPr>
      </w:pPr>
    </w:p>
    <w:p w14:paraId="4A113724" w14:textId="117D2DB5" w:rsidR="00647A1B" w:rsidRDefault="00647A1B" w:rsidP="00C87C96">
      <w:pPr>
        <w:autoSpaceDE w:val="0"/>
        <w:autoSpaceDN w:val="0"/>
        <w:adjustRightInd w:val="0"/>
        <w:rPr>
          <w:color w:val="000000"/>
          <w:sz w:val="22"/>
          <w:szCs w:val="22"/>
          <w:lang w:eastAsia="de-DE"/>
        </w:rPr>
      </w:pPr>
    </w:p>
    <w:p w14:paraId="0A4F3320" w14:textId="1B691936" w:rsidR="00647A1B" w:rsidRDefault="00647A1B" w:rsidP="00C87C96">
      <w:pPr>
        <w:autoSpaceDE w:val="0"/>
        <w:autoSpaceDN w:val="0"/>
        <w:adjustRightInd w:val="0"/>
        <w:rPr>
          <w:color w:val="000000"/>
          <w:sz w:val="22"/>
          <w:szCs w:val="22"/>
          <w:lang w:eastAsia="de-DE"/>
        </w:rPr>
      </w:pPr>
    </w:p>
    <w:p w14:paraId="29F8E424" w14:textId="4C550368" w:rsidR="00647A1B" w:rsidRDefault="00647A1B" w:rsidP="00C87C96">
      <w:pPr>
        <w:autoSpaceDE w:val="0"/>
        <w:autoSpaceDN w:val="0"/>
        <w:adjustRightInd w:val="0"/>
        <w:rPr>
          <w:color w:val="000000"/>
          <w:sz w:val="22"/>
          <w:szCs w:val="22"/>
          <w:lang w:eastAsia="de-DE"/>
        </w:rPr>
      </w:pPr>
    </w:p>
    <w:p w14:paraId="74708DCF" w14:textId="1CFD4705" w:rsidR="00647A1B" w:rsidRDefault="00647A1B" w:rsidP="00C87C96">
      <w:pPr>
        <w:autoSpaceDE w:val="0"/>
        <w:autoSpaceDN w:val="0"/>
        <w:adjustRightInd w:val="0"/>
        <w:rPr>
          <w:color w:val="000000"/>
          <w:sz w:val="22"/>
          <w:szCs w:val="22"/>
          <w:lang w:eastAsia="de-DE"/>
        </w:rPr>
      </w:pPr>
    </w:p>
    <w:p w14:paraId="3B9A585E" w14:textId="2B3CE7EA" w:rsidR="00647A1B" w:rsidRDefault="00647A1B" w:rsidP="00C87C96">
      <w:pPr>
        <w:autoSpaceDE w:val="0"/>
        <w:autoSpaceDN w:val="0"/>
        <w:adjustRightInd w:val="0"/>
        <w:rPr>
          <w:color w:val="000000"/>
          <w:sz w:val="22"/>
          <w:szCs w:val="22"/>
          <w:lang w:eastAsia="de-DE"/>
        </w:rPr>
      </w:pPr>
    </w:p>
    <w:p w14:paraId="5A99C6B6" w14:textId="586911A0" w:rsidR="00647A1B" w:rsidRDefault="00647A1B" w:rsidP="00C87C96">
      <w:pPr>
        <w:autoSpaceDE w:val="0"/>
        <w:autoSpaceDN w:val="0"/>
        <w:adjustRightInd w:val="0"/>
        <w:rPr>
          <w:color w:val="000000"/>
          <w:sz w:val="22"/>
          <w:szCs w:val="22"/>
          <w:lang w:eastAsia="de-DE"/>
        </w:rPr>
      </w:pPr>
    </w:p>
    <w:p w14:paraId="51D61B57" w14:textId="1DE3A7E2" w:rsidR="00647A1B" w:rsidRDefault="00647A1B" w:rsidP="00C87C96">
      <w:pPr>
        <w:autoSpaceDE w:val="0"/>
        <w:autoSpaceDN w:val="0"/>
        <w:adjustRightInd w:val="0"/>
        <w:rPr>
          <w:color w:val="000000"/>
          <w:sz w:val="22"/>
          <w:szCs w:val="22"/>
          <w:lang w:eastAsia="de-DE"/>
        </w:rPr>
      </w:pPr>
    </w:p>
    <w:p w14:paraId="41AC4352" w14:textId="089F7FCD" w:rsidR="00647A1B" w:rsidRDefault="00647A1B" w:rsidP="00C87C96">
      <w:pPr>
        <w:autoSpaceDE w:val="0"/>
        <w:autoSpaceDN w:val="0"/>
        <w:adjustRightInd w:val="0"/>
        <w:rPr>
          <w:color w:val="000000"/>
          <w:sz w:val="22"/>
          <w:szCs w:val="22"/>
          <w:lang w:eastAsia="de-DE"/>
        </w:rPr>
      </w:pPr>
    </w:p>
    <w:p w14:paraId="69F69B3C" w14:textId="34AE3CBE" w:rsidR="00647A1B" w:rsidRDefault="00647A1B" w:rsidP="00C87C96">
      <w:pPr>
        <w:autoSpaceDE w:val="0"/>
        <w:autoSpaceDN w:val="0"/>
        <w:adjustRightInd w:val="0"/>
        <w:rPr>
          <w:color w:val="000000"/>
          <w:sz w:val="22"/>
          <w:szCs w:val="22"/>
          <w:lang w:eastAsia="de-DE"/>
        </w:rPr>
      </w:pPr>
    </w:p>
    <w:p w14:paraId="1B5D06BD" w14:textId="77777777" w:rsidR="00647A1B" w:rsidRDefault="00647A1B" w:rsidP="00C87C96">
      <w:pPr>
        <w:autoSpaceDE w:val="0"/>
        <w:autoSpaceDN w:val="0"/>
        <w:adjustRightInd w:val="0"/>
        <w:rPr>
          <w:color w:val="000000"/>
          <w:sz w:val="22"/>
          <w:szCs w:val="22"/>
          <w:lang w:eastAsia="de-DE"/>
        </w:rPr>
      </w:pPr>
    </w:p>
    <w:p w14:paraId="12FB2464" w14:textId="551C9251" w:rsidR="00E66602" w:rsidRDefault="00E66602" w:rsidP="00C87C96">
      <w:pPr>
        <w:autoSpaceDE w:val="0"/>
        <w:autoSpaceDN w:val="0"/>
        <w:adjustRightInd w:val="0"/>
        <w:rPr>
          <w:color w:val="000000"/>
          <w:sz w:val="22"/>
          <w:szCs w:val="22"/>
          <w:lang w:eastAsia="de-DE"/>
        </w:rPr>
      </w:pPr>
    </w:p>
    <w:p w14:paraId="4425FE6C" w14:textId="009E5CA4" w:rsidR="00E66602" w:rsidRDefault="00E66602" w:rsidP="00C87C96">
      <w:pPr>
        <w:autoSpaceDE w:val="0"/>
        <w:autoSpaceDN w:val="0"/>
        <w:adjustRightInd w:val="0"/>
        <w:rPr>
          <w:color w:val="000000"/>
          <w:sz w:val="22"/>
          <w:szCs w:val="22"/>
          <w:lang w:eastAsia="de-DE"/>
        </w:rPr>
      </w:pPr>
    </w:p>
    <w:p w14:paraId="350CC09A" w14:textId="45459CA0" w:rsidR="00647A1B" w:rsidRDefault="00647A1B" w:rsidP="00C87C96">
      <w:pPr>
        <w:autoSpaceDE w:val="0"/>
        <w:autoSpaceDN w:val="0"/>
        <w:adjustRightInd w:val="0"/>
        <w:rPr>
          <w:color w:val="000000"/>
          <w:sz w:val="22"/>
          <w:szCs w:val="22"/>
          <w:lang w:eastAsia="de-DE"/>
        </w:rPr>
      </w:pPr>
    </w:p>
    <w:p w14:paraId="1A96874F" w14:textId="1BD1ABBB" w:rsidR="00647A1B" w:rsidRDefault="00647A1B" w:rsidP="00C87C96">
      <w:pPr>
        <w:autoSpaceDE w:val="0"/>
        <w:autoSpaceDN w:val="0"/>
        <w:adjustRightInd w:val="0"/>
        <w:rPr>
          <w:color w:val="000000"/>
          <w:sz w:val="22"/>
          <w:szCs w:val="22"/>
          <w:lang w:eastAsia="de-DE"/>
        </w:rPr>
      </w:pPr>
    </w:p>
    <w:p w14:paraId="55B5EA17" w14:textId="3EE2674C" w:rsidR="00647A1B" w:rsidRDefault="00647A1B" w:rsidP="00C87C96">
      <w:pPr>
        <w:autoSpaceDE w:val="0"/>
        <w:autoSpaceDN w:val="0"/>
        <w:adjustRightInd w:val="0"/>
        <w:rPr>
          <w:color w:val="000000"/>
          <w:sz w:val="22"/>
          <w:szCs w:val="22"/>
          <w:lang w:eastAsia="de-DE"/>
        </w:rPr>
      </w:pPr>
    </w:p>
    <w:p w14:paraId="0EA19A84" w14:textId="68B16D80" w:rsidR="00647A1B" w:rsidRDefault="00647A1B" w:rsidP="00C87C96">
      <w:pPr>
        <w:autoSpaceDE w:val="0"/>
        <w:autoSpaceDN w:val="0"/>
        <w:adjustRightInd w:val="0"/>
        <w:rPr>
          <w:color w:val="000000"/>
          <w:sz w:val="22"/>
          <w:szCs w:val="22"/>
          <w:lang w:eastAsia="de-DE"/>
        </w:rPr>
      </w:pPr>
    </w:p>
    <w:p w14:paraId="79C2C680" w14:textId="40461822" w:rsidR="00647A1B" w:rsidRDefault="00647A1B" w:rsidP="00C87C96">
      <w:pPr>
        <w:autoSpaceDE w:val="0"/>
        <w:autoSpaceDN w:val="0"/>
        <w:adjustRightInd w:val="0"/>
        <w:rPr>
          <w:color w:val="000000"/>
          <w:sz w:val="22"/>
          <w:szCs w:val="22"/>
          <w:lang w:eastAsia="de-DE"/>
        </w:rPr>
      </w:pPr>
    </w:p>
    <w:p w14:paraId="5C189F1A" w14:textId="379C7E9D" w:rsidR="00647A1B" w:rsidRDefault="00647A1B" w:rsidP="00C87C96">
      <w:pPr>
        <w:autoSpaceDE w:val="0"/>
        <w:autoSpaceDN w:val="0"/>
        <w:adjustRightInd w:val="0"/>
        <w:rPr>
          <w:color w:val="000000"/>
          <w:sz w:val="22"/>
          <w:szCs w:val="22"/>
          <w:lang w:eastAsia="de-DE"/>
        </w:rPr>
      </w:pPr>
    </w:p>
    <w:p w14:paraId="09B22288" w14:textId="11E3788D" w:rsidR="00647A1B" w:rsidRDefault="00647A1B" w:rsidP="00C87C96">
      <w:pPr>
        <w:autoSpaceDE w:val="0"/>
        <w:autoSpaceDN w:val="0"/>
        <w:adjustRightInd w:val="0"/>
        <w:rPr>
          <w:color w:val="000000"/>
          <w:sz w:val="22"/>
          <w:szCs w:val="22"/>
          <w:lang w:eastAsia="de-DE"/>
        </w:rPr>
      </w:pPr>
    </w:p>
    <w:p w14:paraId="5E947517" w14:textId="77777777" w:rsidR="00647A1B" w:rsidRDefault="00647A1B" w:rsidP="00C87C96">
      <w:pPr>
        <w:autoSpaceDE w:val="0"/>
        <w:autoSpaceDN w:val="0"/>
        <w:adjustRightInd w:val="0"/>
        <w:rPr>
          <w:color w:val="000000"/>
          <w:sz w:val="22"/>
          <w:szCs w:val="22"/>
          <w:lang w:eastAsia="de-DE"/>
        </w:rPr>
      </w:pPr>
    </w:p>
    <w:p w14:paraId="6CA95F22" w14:textId="38B39436" w:rsidR="00E66602" w:rsidRDefault="00E66602" w:rsidP="00C87C96">
      <w:pPr>
        <w:autoSpaceDE w:val="0"/>
        <w:autoSpaceDN w:val="0"/>
        <w:adjustRightInd w:val="0"/>
        <w:rPr>
          <w:color w:val="000000"/>
          <w:sz w:val="22"/>
          <w:szCs w:val="22"/>
          <w:lang w:eastAsia="de-DE"/>
        </w:rPr>
      </w:pPr>
    </w:p>
    <w:p w14:paraId="5C49B501" w14:textId="12B1DBF4" w:rsidR="00E66602" w:rsidRDefault="00E66602" w:rsidP="00C87C96">
      <w:pPr>
        <w:autoSpaceDE w:val="0"/>
        <w:autoSpaceDN w:val="0"/>
        <w:adjustRightInd w:val="0"/>
        <w:rPr>
          <w:color w:val="000000"/>
          <w:sz w:val="22"/>
          <w:szCs w:val="22"/>
          <w:lang w:eastAsia="de-DE"/>
        </w:rPr>
      </w:pPr>
    </w:p>
    <w:p w14:paraId="4C4FEB65" w14:textId="31064DAC" w:rsidR="00E66602" w:rsidRDefault="00E66602" w:rsidP="00C87C96">
      <w:pPr>
        <w:autoSpaceDE w:val="0"/>
        <w:autoSpaceDN w:val="0"/>
        <w:adjustRightInd w:val="0"/>
        <w:rPr>
          <w:color w:val="000000"/>
          <w:sz w:val="22"/>
          <w:szCs w:val="22"/>
          <w:lang w:eastAsia="de-DE"/>
        </w:rPr>
      </w:pPr>
    </w:p>
    <w:p w14:paraId="59DE7A01" w14:textId="46FB4CE2" w:rsidR="00E66602" w:rsidRDefault="00E66602" w:rsidP="00C87C96">
      <w:pPr>
        <w:autoSpaceDE w:val="0"/>
        <w:autoSpaceDN w:val="0"/>
        <w:adjustRightInd w:val="0"/>
        <w:rPr>
          <w:color w:val="000000"/>
          <w:sz w:val="22"/>
          <w:szCs w:val="22"/>
          <w:lang w:eastAsia="de-DE"/>
        </w:rPr>
      </w:pPr>
    </w:p>
    <w:p w14:paraId="74E3756B" w14:textId="77777777" w:rsidR="00E66602" w:rsidRDefault="00E66602" w:rsidP="00C87C96">
      <w:pPr>
        <w:autoSpaceDE w:val="0"/>
        <w:autoSpaceDN w:val="0"/>
        <w:adjustRightInd w:val="0"/>
        <w:rPr>
          <w:color w:val="000000"/>
          <w:sz w:val="22"/>
          <w:szCs w:val="22"/>
          <w:lang w:eastAsia="de-DE"/>
        </w:rPr>
      </w:pPr>
    </w:p>
    <w:p w14:paraId="4CD7DA33" w14:textId="43C3E292" w:rsidR="0043065C" w:rsidRDefault="0043065C" w:rsidP="00C87C96">
      <w:pPr>
        <w:autoSpaceDE w:val="0"/>
        <w:autoSpaceDN w:val="0"/>
        <w:adjustRightInd w:val="0"/>
        <w:rPr>
          <w:color w:val="000000"/>
          <w:sz w:val="22"/>
          <w:szCs w:val="22"/>
          <w:lang w:eastAsia="de-DE"/>
        </w:rPr>
      </w:pPr>
    </w:p>
    <w:p w14:paraId="779CBECA" w14:textId="77777777" w:rsidR="00E8710C" w:rsidRPr="00C15328" w:rsidRDefault="00E8710C" w:rsidP="00E8710C">
      <w:pPr>
        <w:rPr>
          <w:b/>
          <w:szCs w:val="20"/>
          <w:u w:val="single"/>
        </w:rPr>
      </w:pPr>
      <w:r w:rsidRPr="00C15328">
        <w:rPr>
          <w:b/>
          <w:szCs w:val="20"/>
          <w:u w:val="single"/>
        </w:rPr>
        <w:t>Ihre Ansprechpartnerin:</w:t>
      </w:r>
    </w:p>
    <w:p w14:paraId="49BE5342" w14:textId="77777777" w:rsidR="00E8710C" w:rsidRDefault="00E8710C" w:rsidP="00E8710C">
      <w:pPr>
        <w:rPr>
          <w:szCs w:val="20"/>
        </w:rPr>
      </w:pPr>
    </w:p>
    <w:p w14:paraId="53D2A456" w14:textId="77777777" w:rsidR="00E8710C" w:rsidRDefault="00E8710C" w:rsidP="00E8710C">
      <w:pPr>
        <w:rPr>
          <w:szCs w:val="20"/>
        </w:rPr>
        <w:sectPr w:rsidR="00E8710C" w:rsidSect="004C59D5">
          <w:headerReference w:type="even" r:id="rId40"/>
          <w:headerReference w:type="default" r:id="rId41"/>
          <w:footerReference w:type="default" r:id="rId42"/>
          <w:headerReference w:type="first" r:id="rId43"/>
          <w:footerReference w:type="first" r:id="rId44"/>
          <w:type w:val="continuous"/>
          <w:pgSz w:w="11906" w:h="16838" w:code="9"/>
          <w:pgMar w:top="1418" w:right="1416" w:bottom="1418" w:left="1701" w:header="709" w:footer="709" w:gutter="0"/>
          <w:cols w:space="708"/>
          <w:docGrid w:linePitch="360"/>
        </w:sectPr>
      </w:pPr>
    </w:p>
    <w:p w14:paraId="258CDE4C" w14:textId="5367E540" w:rsidR="00E8710C" w:rsidRDefault="00E8710C" w:rsidP="00E8710C">
      <w:pPr>
        <w:rPr>
          <w:szCs w:val="20"/>
        </w:rPr>
      </w:pPr>
      <w:r w:rsidRPr="003625AF">
        <w:rPr>
          <w:szCs w:val="20"/>
        </w:rPr>
        <w:t xml:space="preserve">Gabriele </w:t>
      </w:r>
      <w:r>
        <w:rPr>
          <w:szCs w:val="20"/>
        </w:rPr>
        <w:t>Pöhlmann</w:t>
      </w:r>
    </w:p>
    <w:p w14:paraId="2838E2DA" w14:textId="77777777" w:rsidR="00E8710C" w:rsidRPr="003625AF" w:rsidRDefault="00E8710C" w:rsidP="00E8710C">
      <w:pPr>
        <w:rPr>
          <w:szCs w:val="20"/>
        </w:rPr>
      </w:pPr>
    </w:p>
    <w:p w14:paraId="2963857C" w14:textId="77777777" w:rsidR="00E8710C" w:rsidRPr="003625AF" w:rsidRDefault="00E8710C" w:rsidP="00E8710C">
      <w:pPr>
        <w:rPr>
          <w:szCs w:val="20"/>
        </w:rPr>
      </w:pPr>
      <w:r w:rsidRPr="003625AF">
        <w:rPr>
          <w:szCs w:val="20"/>
        </w:rPr>
        <w:t>Referentin PR und Media</w:t>
      </w:r>
    </w:p>
    <w:p w14:paraId="6A04BA0A" w14:textId="77777777" w:rsidR="00E8710C" w:rsidRPr="003625AF" w:rsidRDefault="00E8710C" w:rsidP="00E8710C">
      <w:pPr>
        <w:rPr>
          <w:szCs w:val="20"/>
        </w:rPr>
      </w:pPr>
      <w:r w:rsidRPr="003625AF">
        <w:rPr>
          <w:szCs w:val="20"/>
        </w:rPr>
        <w:t>Walraven GmbH</w:t>
      </w:r>
    </w:p>
    <w:p w14:paraId="52620339" w14:textId="77777777" w:rsidR="00E8710C" w:rsidRPr="003625AF" w:rsidRDefault="00E8710C" w:rsidP="00E8710C">
      <w:pPr>
        <w:rPr>
          <w:szCs w:val="20"/>
        </w:rPr>
      </w:pPr>
      <w:r w:rsidRPr="003625AF">
        <w:rPr>
          <w:szCs w:val="20"/>
        </w:rPr>
        <w:t>Karl-von-Linde-Str. 22</w:t>
      </w:r>
    </w:p>
    <w:p w14:paraId="152289A3" w14:textId="77777777" w:rsidR="00E8710C" w:rsidRDefault="00E8710C" w:rsidP="00E8710C">
      <w:pPr>
        <w:rPr>
          <w:szCs w:val="20"/>
        </w:rPr>
      </w:pPr>
      <w:r w:rsidRPr="003625AF">
        <w:rPr>
          <w:szCs w:val="20"/>
        </w:rPr>
        <w:t>D-95447 Bayreuth</w:t>
      </w:r>
    </w:p>
    <w:p w14:paraId="4847AD3D" w14:textId="77777777" w:rsidR="00E8710C" w:rsidRDefault="00E8710C" w:rsidP="00E8710C">
      <w:pPr>
        <w:tabs>
          <w:tab w:val="left" w:pos="1083"/>
        </w:tabs>
        <w:rPr>
          <w:szCs w:val="20"/>
        </w:rPr>
      </w:pPr>
    </w:p>
    <w:p w14:paraId="00CDEB75" w14:textId="77777777" w:rsidR="00E8710C" w:rsidRDefault="00E8710C" w:rsidP="00E8710C">
      <w:pPr>
        <w:tabs>
          <w:tab w:val="left" w:pos="1083"/>
        </w:tabs>
        <w:rPr>
          <w:szCs w:val="20"/>
        </w:rPr>
      </w:pPr>
    </w:p>
    <w:p w14:paraId="76CEA95D" w14:textId="77777777" w:rsidR="00E8710C" w:rsidRDefault="00E8710C" w:rsidP="00A67957">
      <w:pPr>
        <w:tabs>
          <w:tab w:val="left" w:pos="0"/>
          <w:tab w:val="left" w:pos="1083"/>
        </w:tabs>
        <w:rPr>
          <w:szCs w:val="20"/>
        </w:rPr>
      </w:pPr>
      <w:r>
        <w:rPr>
          <w:szCs w:val="20"/>
        </w:rPr>
        <w:t>Telefon:</w:t>
      </w:r>
      <w:r>
        <w:rPr>
          <w:szCs w:val="20"/>
        </w:rPr>
        <w:tab/>
        <w:t xml:space="preserve">+ 49 </w:t>
      </w:r>
      <w:r w:rsidRPr="003625AF">
        <w:rPr>
          <w:szCs w:val="20"/>
        </w:rPr>
        <w:t>921 7560149</w:t>
      </w:r>
    </w:p>
    <w:p w14:paraId="71444806" w14:textId="77777777" w:rsidR="00E8710C" w:rsidRPr="003625AF" w:rsidRDefault="00E8710C" w:rsidP="00A67957">
      <w:pPr>
        <w:tabs>
          <w:tab w:val="left" w:pos="0"/>
          <w:tab w:val="left" w:pos="1083"/>
        </w:tabs>
        <w:rPr>
          <w:szCs w:val="20"/>
        </w:rPr>
      </w:pPr>
      <w:r w:rsidRPr="003625AF">
        <w:rPr>
          <w:szCs w:val="20"/>
        </w:rPr>
        <w:t>Fax:</w:t>
      </w:r>
      <w:r w:rsidRPr="003625AF">
        <w:rPr>
          <w:szCs w:val="20"/>
        </w:rPr>
        <w:tab/>
        <w:t xml:space="preserve">+ 49 921 7560222 </w:t>
      </w:r>
    </w:p>
    <w:p w14:paraId="638C017E" w14:textId="77777777" w:rsidR="00E8710C" w:rsidRPr="003625AF" w:rsidRDefault="00E8710C" w:rsidP="00A67957">
      <w:pPr>
        <w:tabs>
          <w:tab w:val="left" w:pos="0"/>
          <w:tab w:val="left" w:pos="1083"/>
        </w:tabs>
        <w:ind w:right="-568"/>
        <w:rPr>
          <w:szCs w:val="20"/>
        </w:rPr>
      </w:pPr>
      <w:r w:rsidRPr="003625AF">
        <w:rPr>
          <w:szCs w:val="20"/>
        </w:rPr>
        <w:t>E</w:t>
      </w:r>
      <w:r>
        <w:rPr>
          <w:szCs w:val="20"/>
        </w:rPr>
        <w:t xml:space="preserve">-Mail: </w:t>
      </w:r>
      <w:r>
        <w:rPr>
          <w:szCs w:val="20"/>
        </w:rPr>
        <w:tab/>
        <w:t>gabriele.poehlmann@walraven.com</w:t>
      </w:r>
    </w:p>
    <w:p w14:paraId="764A34A6" w14:textId="1FFE6EC6" w:rsidR="00E8710C" w:rsidRPr="003F7461" w:rsidRDefault="00E8710C" w:rsidP="00A67957">
      <w:pPr>
        <w:tabs>
          <w:tab w:val="left" w:pos="0"/>
          <w:tab w:val="left" w:pos="1083"/>
        </w:tabs>
        <w:rPr>
          <w:szCs w:val="20"/>
        </w:rPr>
        <w:sectPr w:rsidR="00E8710C" w:rsidRPr="003F7461" w:rsidSect="00A67957">
          <w:type w:val="continuous"/>
          <w:pgSz w:w="11906" w:h="16838" w:code="9"/>
          <w:pgMar w:top="1418" w:right="1416" w:bottom="1418" w:left="1701" w:header="709" w:footer="709" w:gutter="0"/>
          <w:cols w:num="2" w:space="3"/>
          <w:docGrid w:linePitch="360"/>
        </w:sectPr>
      </w:pPr>
      <w:r w:rsidRPr="003625AF">
        <w:rPr>
          <w:szCs w:val="20"/>
        </w:rPr>
        <w:t>Homepage: www.walraven.com</w:t>
      </w:r>
    </w:p>
    <w:bookmarkEnd w:id="0"/>
    <w:p w14:paraId="73E5D88D" w14:textId="77777777" w:rsidR="006605CB" w:rsidRPr="003625AF" w:rsidRDefault="006605CB" w:rsidP="005D6366">
      <w:pPr>
        <w:tabs>
          <w:tab w:val="left" w:pos="1083"/>
        </w:tabs>
        <w:rPr>
          <w:szCs w:val="20"/>
        </w:rPr>
      </w:pPr>
    </w:p>
    <w:sectPr w:rsidR="006605CB" w:rsidRPr="003625AF" w:rsidSect="00FE3EE8">
      <w:headerReference w:type="even" r:id="rId45"/>
      <w:headerReference w:type="default" r:id="rId46"/>
      <w:footerReference w:type="even" r:id="rId47"/>
      <w:footerReference w:type="default" r:id="rId48"/>
      <w:headerReference w:type="first" r:id="rId49"/>
      <w:footerReference w:type="first" r:id="rId50"/>
      <w:type w:val="continuous"/>
      <w:pgSz w:w="11906" w:h="16838" w:code="9"/>
      <w:pgMar w:top="1418" w:right="1418" w:bottom="1418" w:left="2109" w:header="709" w:footer="709" w:gutter="0"/>
      <w:cols w:num="2" w:space="125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F16FB" w14:textId="77777777" w:rsidR="00FB7F24" w:rsidRDefault="00FB7F24">
      <w:r>
        <w:separator/>
      </w:r>
    </w:p>
  </w:endnote>
  <w:endnote w:type="continuationSeparator" w:id="0">
    <w:p w14:paraId="01616225" w14:textId="77777777" w:rsidR="00FB7F24" w:rsidRDefault="00FB7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18765" w14:textId="77777777" w:rsidR="00172516" w:rsidRDefault="00172516" w:rsidP="00172516">
    <w:pPr>
      <w:pStyle w:val="Fuzeile"/>
      <w:jc w:val="center"/>
    </w:pPr>
    <w:r>
      <w:rPr>
        <w:sz w:val="18"/>
      </w:rPr>
      <w:t>Veröffentlichung honorarfrei, bei Abdruck freuen wir uns über ein Belegexemplar.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1FD54" w14:textId="77777777" w:rsidR="00FE3EE8" w:rsidRPr="00862269" w:rsidRDefault="00FE3EE8" w:rsidP="00641BC2">
    <w:pPr>
      <w:pStyle w:val="Fuzeile"/>
      <w:rPr>
        <w:sz w:val="18"/>
      </w:rPr>
    </w:pPr>
    <w:r>
      <w:rPr>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3AEC0" w14:textId="77777777" w:rsidR="006605CB" w:rsidRDefault="006605CB">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9D7AA" w14:textId="77777777" w:rsidR="00335387" w:rsidRDefault="00335387" w:rsidP="00DC11F5">
    <w:pPr>
      <w:jc w:val="center"/>
      <w:rPr>
        <w:sz w:val="18"/>
      </w:rPr>
    </w:pPr>
    <w:r w:rsidRPr="001421AA">
      <w:rPr>
        <w:sz w:val="18"/>
      </w:rPr>
      <w:t>Texte und Foto</w:t>
    </w:r>
    <w:r>
      <w:rPr>
        <w:sz w:val="18"/>
      </w:rPr>
      <w:t>s auch auf der beiliegenden CD</w:t>
    </w:r>
  </w:p>
  <w:p w14:paraId="64F37EEE" w14:textId="77777777" w:rsidR="00335387" w:rsidRDefault="00335387" w:rsidP="00DC11F5">
    <w:pPr>
      <w:pStyle w:val="Fuzeile"/>
      <w:jc w:val="center"/>
      <w:rPr>
        <w:sz w:val="18"/>
      </w:rPr>
    </w:pPr>
    <w:r>
      <w:rPr>
        <w:sz w:val="18"/>
      </w:rPr>
      <w:t>Veröffentlichung honorarfrei, bei Abdruck freuen wir uns über ein Belegexemplar</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0C77F" w14:textId="0B810458" w:rsidR="00335387" w:rsidRPr="00862269" w:rsidRDefault="00647A1B" w:rsidP="00641BC2">
    <w:pPr>
      <w:pStyle w:val="Fuzeile"/>
      <w:rPr>
        <w:sz w:val="18"/>
      </w:rPr>
    </w:pPr>
    <w:hyperlink r:id="rId1" w:history="1">
      <w:r w:rsidR="00335387" w:rsidRPr="00862269">
        <w:rPr>
          <w:rStyle w:val="Hyperlink"/>
          <w:sz w:val="18"/>
        </w:rPr>
        <w:t>info@bis-walraven.de</w:t>
      </w:r>
    </w:hyperlink>
    <w:r w:rsidR="00335387" w:rsidRPr="00862269">
      <w:rPr>
        <w:sz w:val="18"/>
      </w:rPr>
      <w:t xml:space="preserve">; </w:t>
    </w:r>
    <w:hyperlink r:id="rId2" w:history="1">
      <w:r w:rsidR="00335387" w:rsidRPr="00862269">
        <w:rPr>
          <w:rStyle w:val="Hyperlink"/>
          <w:sz w:val="18"/>
        </w:rPr>
        <w:t>www.walraven.com</w:t>
      </w:r>
    </w:hyperlink>
    <w:r w:rsidR="00335387" w:rsidRPr="00862269">
      <w:rPr>
        <w:sz w:val="18"/>
      </w:rPr>
      <w:t xml:space="preserve">; </w:t>
    </w:r>
    <w:hyperlink r:id="rId3" w:history="1">
      <w:r w:rsidR="00335387" w:rsidRPr="00862269">
        <w:rPr>
          <w:rStyle w:val="Hyperlink"/>
          <w:sz w:val="18"/>
        </w:rPr>
        <w:t>www.bis-brandschutzplaner.de</w:t>
      </w:r>
    </w:hyperlink>
    <w:r w:rsidR="00335387">
      <w:rPr>
        <w:sz w:val="18"/>
      </w:rPr>
      <w:tab/>
    </w:r>
    <w:r w:rsidR="005837E1">
      <w:rPr>
        <w:noProof/>
        <w:sz w:val="18"/>
      </w:rPr>
      <w:drawing>
        <wp:inline distT="0" distB="0" distL="0" distR="0" wp14:anchorId="3172992B" wp14:editId="7A6839DE">
          <wp:extent cx="1524000" cy="361950"/>
          <wp:effectExtent l="0" t="0" r="0" b="0"/>
          <wp:docPr id="1" name="Bild 1" descr="BIS_Technology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S_Technology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0" cy="3619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B190F6" w14:textId="77777777" w:rsidR="00FB7F24" w:rsidRDefault="00FB7F24">
      <w:r>
        <w:separator/>
      </w:r>
    </w:p>
  </w:footnote>
  <w:footnote w:type="continuationSeparator" w:id="0">
    <w:p w14:paraId="5E1301F6" w14:textId="77777777" w:rsidR="00FB7F24" w:rsidRDefault="00FB7F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6CC44" w14:textId="46CFC608" w:rsidR="00FE3EE8" w:rsidRDefault="005837E1">
    <w:pPr>
      <w:pStyle w:val="Kopfzeile"/>
    </w:pPr>
    <w:r>
      <w:rPr>
        <w:noProof/>
      </w:rPr>
      <w:drawing>
        <wp:anchor distT="0" distB="0" distL="114300" distR="114300" simplePos="0" relativeHeight="251661312" behindDoc="1" locked="0" layoutInCell="0" allowOverlap="1" wp14:anchorId="2F0A20C3" wp14:editId="6EFBA402">
          <wp:simplePos x="0" y="0"/>
          <wp:positionH relativeFrom="margin">
            <wp:align>center</wp:align>
          </wp:positionH>
          <wp:positionV relativeFrom="margin">
            <wp:align>center</wp:align>
          </wp:positionV>
          <wp:extent cx="5319395" cy="7519035"/>
          <wp:effectExtent l="0" t="0" r="0" b="0"/>
          <wp:wrapNone/>
          <wp:docPr id="76" name="Grafik 84" descr="LH Walraven_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4" descr="LH Walraven_B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19395" cy="75190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0" allowOverlap="1" wp14:anchorId="3E593424" wp14:editId="1B045780">
          <wp:simplePos x="0" y="0"/>
          <wp:positionH relativeFrom="margin">
            <wp:align>center</wp:align>
          </wp:positionH>
          <wp:positionV relativeFrom="margin">
            <wp:align>center</wp:align>
          </wp:positionV>
          <wp:extent cx="5319395" cy="7519035"/>
          <wp:effectExtent l="0" t="0" r="0" b="0"/>
          <wp:wrapNone/>
          <wp:docPr id="75" name="Grafik 85" descr="LH Walraven_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5" descr="LH Walraven_B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19395" cy="75190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0" allowOverlap="1" wp14:anchorId="66A73D7F" wp14:editId="514D70B4">
          <wp:simplePos x="0" y="0"/>
          <wp:positionH relativeFrom="margin">
            <wp:align>center</wp:align>
          </wp:positionH>
          <wp:positionV relativeFrom="margin">
            <wp:align>center</wp:align>
          </wp:positionV>
          <wp:extent cx="5752465" cy="8128635"/>
          <wp:effectExtent l="0" t="0" r="0" b="0"/>
          <wp:wrapNone/>
          <wp:docPr id="74" name="Grafik 86" descr="Briefbogen Walraven Ho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6" descr="Briefbogen Walraven Holdi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52465" cy="81286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1" locked="0" layoutInCell="0" allowOverlap="1" wp14:anchorId="1F305AEF" wp14:editId="2A2CE175">
          <wp:simplePos x="0" y="0"/>
          <wp:positionH relativeFrom="margin">
            <wp:align>center</wp:align>
          </wp:positionH>
          <wp:positionV relativeFrom="margin">
            <wp:align>center</wp:align>
          </wp:positionV>
          <wp:extent cx="5759450" cy="8199120"/>
          <wp:effectExtent l="0" t="0" r="0" b="0"/>
          <wp:wrapNone/>
          <wp:docPr id="73" name="Grafik 87" descr="Briefbogen Walraven Ho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7" descr="Briefbogen Walraven Holdi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59450" cy="81991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1" locked="0" layoutInCell="0" allowOverlap="1" wp14:anchorId="018E3006" wp14:editId="10A03C02">
          <wp:simplePos x="0" y="0"/>
          <wp:positionH relativeFrom="margin">
            <wp:align>center</wp:align>
          </wp:positionH>
          <wp:positionV relativeFrom="margin">
            <wp:align>center</wp:align>
          </wp:positionV>
          <wp:extent cx="5759450" cy="8199120"/>
          <wp:effectExtent l="0" t="0" r="0" b="0"/>
          <wp:wrapNone/>
          <wp:docPr id="72" name="Grafik 88" descr="Briefbogen Walraven Ho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8" descr="Briefbogen Walraven Holding"/>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759450" cy="81991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65717" w14:textId="53352D8B" w:rsidR="00FE3EE8" w:rsidRDefault="005837E1" w:rsidP="0022491E">
    <w:pPr>
      <w:pStyle w:val="Kopfzeile"/>
      <w:tabs>
        <w:tab w:val="left" w:pos="8505"/>
      </w:tabs>
      <w:rPr>
        <w:sz w:val="10"/>
        <w:szCs w:val="10"/>
      </w:rPr>
    </w:pPr>
    <w:r>
      <w:rPr>
        <w:noProof/>
      </w:rPr>
      <w:drawing>
        <wp:anchor distT="0" distB="0" distL="114300" distR="114300" simplePos="0" relativeHeight="251663360" behindDoc="0" locked="0" layoutInCell="1" allowOverlap="1" wp14:anchorId="777911FB" wp14:editId="3887F7AB">
          <wp:simplePos x="0" y="0"/>
          <wp:positionH relativeFrom="column">
            <wp:posOffset>3885565</wp:posOffset>
          </wp:positionH>
          <wp:positionV relativeFrom="paragraph">
            <wp:posOffset>-35560</wp:posOffset>
          </wp:positionV>
          <wp:extent cx="1661160" cy="588010"/>
          <wp:effectExtent l="0" t="0" r="0" b="0"/>
          <wp:wrapSquare wrapText="bothSides"/>
          <wp:docPr id="71" name="Bild 49" descr="Walraven_logo_CI2_No_Payoff_RGB_72_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9" descr="Walraven_logo_CI2_No_Payoff_RGB_72_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1160" cy="588010"/>
                  </a:xfrm>
                  <a:prstGeom prst="rect">
                    <a:avLst/>
                  </a:prstGeom>
                  <a:noFill/>
                </pic:spPr>
              </pic:pic>
            </a:graphicData>
          </a:graphic>
          <wp14:sizeRelH relativeFrom="page">
            <wp14:pctWidth>0</wp14:pctWidth>
          </wp14:sizeRelH>
          <wp14:sizeRelV relativeFrom="page">
            <wp14:pctHeight>0</wp14:pctHeight>
          </wp14:sizeRelV>
        </wp:anchor>
      </w:drawing>
    </w:r>
  </w:p>
  <w:p w14:paraId="4AF7C088" w14:textId="77777777" w:rsidR="00FE3EE8" w:rsidRDefault="00FE3EE8">
    <w:pPr>
      <w:pStyle w:val="Kopfzeile"/>
      <w:rPr>
        <w:sz w:val="10"/>
        <w:szCs w:val="10"/>
      </w:rPr>
    </w:pPr>
  </w:p>
  <w:p w14:paraId="1DA1FD92" w14:textId="77777777" w:rsidR="00FE3EE8" w:rsidRDefault="00FE3EE8">
    <w:pPr>
      <w:pStyle w:val="Kopfzeile"/>
      <w:rPr>
        <w:sz w:val="10"/>
        <w:szCs w:val="10"/>
      </w:rPr>
    </w:pPr>
  </w:p>
  <w:p w14:paraId="6A898D8C" w14:textId="77777777" w:rsidR="00FE3EE8" w:rsidRDefault="00FE3EE8" w:rsidP="0022491E">
    <w:pPr>
      <w:pStyle w:val="Kopfzeile"/>
      <w:tabs>
        <w:tab w:val="left" w:pos="8505"/>
      </w:tabs>
      <w:rPr>
        <w:sz w:val="10"/>
        <w:szCs w:val="10"/>
      </w:rPr>
    </w:pPr>
  </w:p>
  <w:p w14:paraId="3A0826F3" w14:textId="77777777" w:rsidR="00FE3EE8" w:rsidRDefault="00FE3EE8">
    <w:pPr>
      <w:pStyle w:val="Kopfzeile"/>
      <w:rPr>
        <w:sz w:val="10"/>
        <w:szCs w:val="10"/>
      </w:rPr>
    </w:pPr>
  </w:p>
  <w:p w14:paraId="65CB121D" w14:textId="77777777" w:rsidR="00FE3EE8" w:rsidRDefault="00FE3EE8">
    <w:pPr>
      <w:pStyle w:val="Kopfzeile"/>
      <w:rPr>
        <w:sz w:val="10"/>
        <w:szCs w:val="10"/>
      </w:rPr>
    </w:pPr>
  </w:p>
  <w:p w14:paraId="3A82DA92" w14:textId="0D74F4AA" w:rsidR="00FE3EE8" w:rsidRDefault="00647A1B">
    <w:pPr>
      <w:pStyle w:val="Kopfzeile"/>
      <w:rPr>
        <w:rStyle w:val="Hyperlink"/>
        <w:b/>
        <w:color w:val="auto"/>
        <w:sz w:val="18"/>
        <w:u w:val="none"/>
      </w:rPr>
    </w:pPr>
    <w:hyperlink r:id="rId2" w:history="1">
      <w:r w:rsidR="00FE3EE8" w:rsidRPr="00335387">
        <w:rPr>
          <w:rStyle w:val="Hyperlink"/>
          <w:b/>
          <w:color w:val="auto"/>
          <w:sz w:val="18"/>
          <w:u w:val="none"/>
        </w:rPr>
        <w:t>walraven.com</w:t>
      </w:r>
    </w:hyperlink>
  </w:p>
  <w:p w14:paraId="5ADAD833" w14:textId="77777777" w:rsidR="00AB24D1" w:rsidRPr="00335387" w:rsidRDefault="00AB24D1">
    <w:pPr>
      <w:pStyle w:val="Kopfzeile"/>
      <w:rPr>
        <w:b/>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DC2C8" w14:textId="606D5E1B" w:rsidR="00FE3EE8" w:rsidRDefault="005837E1" w:rsidP="00FE53C6">
    <w:pPr>
      <w:pStyle w:val="Kopfzeile"/>
      <w:rPr>
        <w:b/>
        <w:color w:val="006950"/>
        <w:sz w:val="18"/>
      </w:rPr>
    </w:pPr>
    <w:r>
      <w:rPr>
        <w:noProof/>
      </w:rPr>
      <w:drawing>
        <wp:anchor distT="0" distB="0" distL="114300" distR="114300" simplePos="0" relativeHeight="251662336" behindDoc="1" locked="0" layoutInCell="1" allowOverlap="1" wp14:anchorId="1B3D8F72" wp14:editId="38A6573C">
          <wp:simplePos x="0" y="0"/>
          <wp:positionH relativeFrom="column">
            <wp:posOffset>-3257550</wp:posOffset>
          </wp:positionH>
          <wp:positionV relativeFrom="paragraph">
            <wp:posOffset>-4182745</wp:posOffset>
          </wp:positionV>
          <wp:extent cx="12974320" cy="18460085"/>
          <wp:effectExtent l="0" t="0" r="0" b="0"/>
          <wp:wrapNone/>
          <wp:docPr id="70" name="Bild 47" descr="letterhead_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7" descr="letterhead_B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74320" cy="18460085"/>
                  </a:xfrm>
                  <a:prstGeom prst="rect">
                    <a:avLst/>
                  </a:prstGeom>
                  <a:noFill/>
                </pic:spPr>
              </pic:pic>
            </a:graphicData>
          </a:graphic>
          <wp14:sizeRelH relativeFrom="page">
            <wp14:pctWidth>0</wp14:pctWidth>
          </wp14:sizeRelH>
          <wp14:sizeRelV relativeFrom="page">
            <wp14:pctHeight>0</wp14:pctHeight>
          </wp14:sizeRelV>
        </wp:anchor>
      </w:drawing>
    </w:r>
    <w:hyperlink r:id="rId2" w:history="1">
      <w:r w:rsidR="00FE3EE8" w:rsidRPr="001F6C83">
        <w:rPr>
          <w:rStyle w:val="Hyperlink"/>
          <w:b/>
          <w:sz w:val="18"/>
        </w:rPr>
        <w:t>www.walraven.com</w:t>
      </w:r>
    </w:hyperlink>
  </w:p>
  <w:p w14:paraId="6CF62D2C" w14:textId="77777777" w:rsidR="00FE3EE8" w:rsidRPr="001F2082" w:rsidRDefault="00FE3EE8" w:rsidP="00FE53C6">
    <w:pPr>
      <w:pStyle w:val="Kopfzeile"/>
      <w:rPr>
        <w:b/>
        <w:color w:val="006950"/>
        <w:sz w:val="18"/>
      </w:rPr>
    </w:pPr>
    <w:r>
      <w:rPr>
        <w:b/>
        <w:color w:val="006950"/>
        <w:sz w:val="18"/>
      </w:rPr>
      <w:tab/>
    </w:r>
    <w:r>
      <w:rPr>
        <w:b/>
        <w:color w:val="006950"/>
        <w:sz w:val="18"/>
      </w:rPr>
      <w:tab/>
    </w:r>
  </w:p>
  <w:p w14:paraId="3B2FEBDE" w14:textId="77777777" w:rsidR="00FE3EE8" w:rsidRDefault="00FE3EE8">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99027" w14:textId="19D465F4" w:rsidR="00335387" w:rsidRDefault="005837E1">
    <w:pPr>
      <w:pStyle w:val="Kopfzeile"/>
    </w:pPr>
    <w:r>
      <w:rPr>
        <w:noProof/>
      </w:rPr>
      <w:drawing>
        <wp:anchor distT="0" distB="0" distL="114300" distR="114300" simplePos="0" relativeHeight="251656192" behindDoc="1" locked="0" layoutInCell="0" allowOverlap="1" wp14:anchorId="35FC33C3" wp14:editId="03F99BA3">
          <wp:simplePos x="0" y="0"/>
          <wp:positionH relativeFrom="margin">
            <wp:align>center</wp:align>
          </wp:positionH>
          <wp:positionV relativeFrom="margin">
            <wp:align>center</wp:align>
          </wp:positionV>
          <wp:extent cx="5319395" cy="7519035"/>
          <wp:effectExtent l="0" t="0" r="0" b="0"/>
          <wp:wrapNone/>
          <wp:docPr id="25" name="Bild 25" descr="LH Walraven_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H Walraven_B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19395" cy="75190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0" allowOverlap="1" wp14:anchorId="275A829A" wp14:editId="748B3177">
          <wp:simplePos x="0" y="0"/>
          <wp:positionH relativeFrom="margin">
            <wp:align>center</wp:align>
          </wp:positionH>
          <wp:positionV relativeFrom="margin">
            <wp:align>center</wp:align>
          </wp:positionV>
          <wp:extent cx="5319395" cy="7519035"/>
          <wp:effectExtent l="0" t="0" r="0" b="0"/>
          <wp:wrapNone/>
          <wp:docPr id="21" name="Bild 21" descr="LH Walraven_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H Walraven_B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19395" cy="75190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0" layoutInCell="0" allowOverlap="1" wp14:anchorId="0187462C" wp14:editId="3F213DED">
          <wp:simplePos x="0" y="0"/>
          <wp:positionH relativeFrom="margin">
            <wp:align>center</wp:align>
          </wp:positionH>
          <wp:positionV relativeFrom="margin">
            <wp:align>center</wp:align>
          </wp:positionV>
          <wp:extent cx="5752465" cy="8128635"/>
          <wp:effectExtent l="0" t="0" r="0" b="0"/>
          <wp:wrapNone/>
          <wp:docPr id="8" name="Bild 8" descr="Briefbogen Walraven Ho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iefbogen Walraven Holdi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52465" cy="81286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1" locked="0" layoutInCell="0" allowOverlap="1" wp14:anchorId="185DAA1B" wp14:editId="0B2ACC6E">
          <wp:simplePos x="0" y="0"/>
          <wp:positionH relativeFrom="margin">
            <wp:align>center</wp:align>
          </wp:positionH>
          <wp:positionV relativeFrom="margin">
            <wp:align>center</wp:align>
          </wp:positionV>
          <wp:extent cx="5759450" cy="8199120"/>
          <wp:effectExtent l="0" t="0" r="0" b="0"/>
          <wp:wrapNone/>
          <wp:docPr id="5" name="Bild 5" descr="Briefbogen Walraven Ho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iefbogen Walraven Holdi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59450" cy="8199120"/>
                  </a:xfrm>
                  <a:prstGeom prst="rect">
                    <a:avLst/>
                  </a:prstGeom>
                  <a:noFill/>
                </pic:spPr>
              </pic:pic>
            </a:graphicData>
          </a:graphic>
          <wp14:sizeRelH relativeFrom="page">
            <wp14:pctWidth>0</wp14:pctWidth>
          </wp14:sizeRelH>
          <wp14:sizeRelV relativeFrom="page">
            <wp14:pctHeight>0</wp14:pctHeight>
          </wp14:sizeRelV>
        </wp:anchor>
      </w:drawing>
    </w:r>
    <w:r w:rsidR="00647A1B">
      <w:rPr>
        <w:noProof/>
      </w:rPr>
      <w:pict w14:anchorId="0CB006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53.5pt;height:645.6pt;z-index:-251652096;mso-position-horizontal:center;mso-position-horizontal-relative:margin;mso-position-vertical:center;mso-position-vertical-relative:margin" o:allowincell="f">
          <v:imagedata r:id="rId4" o:title="Briefbogen Walraven Holding"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363AB" w14:textId="5B338681" w:rsidR="00335387" w:rsidRDefault="005837E1">
    <w:pPr>
      <w:pStyle w:val="Kopfzeile"/>
      <w:rPr>
        <w:sz w:val="10"/>
        <w:szCs w:val="10"/>
      </w:rPr>
    </w:pPr>
    <w:r>
      <w:rPr>
        <w:noProof/>
      </w:rPr>
      <w:drawing>
        <wp:anchor distT="0" distB="0" distL="114300" distR="114300" simplePos="0" relativeHeight="251659264" behindDoc="0" locked="0" layoutInCell="1" allowOverlap="1" wp14:anchorId="3D5363FF" wp14:editId="3509FCC9">
          <wp:simplePos x="0" y="0"/>
          <wp:positionH relativeFrom="column">
            <wp:posOffset>3200400</wp:posOffset>
          </wp:positionH>
          <wp:positionV relativeFrom="paragraph">
            <wp:posOffset>-209550</wp:posOffset>
          </wp:positionV>
          <wp:extent cx="2120265" cy="747395"/>
          <wp:effectExtent l="0" t="0" r="0" b="0"/>
          <wp:wrapSquare wrapText="bothSides"/>
          <wp:docPr id="50" name="Bild 50" descr="Walraven_logo_RGB_15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alraven_logo_RGB_15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0265" cy="747395"/>
                  </a:xfrm>
                  <a:prstGeom prst="rect">
                    <a:avLst/>
                  </a:prstGeom>
                  <a:noFill/>
                </pic:spPr>
              </pic:pic>
            </a:graphicData>
          </a:graphic>
          <wp14:sizeRelH relativeFrom="page">
            <wp14:pctWidth>0</wp14:pctWidth>
          </wp14:sizeRelH>
          <wp14:sizeRelV relativeFrom="page">
            <wp14:pctHeight>0</wp14:pctHeight>
          </wp14:sizeRelV>
        </wp:anchor>
      </w:drawing>
    </w:r>
  </w:p>
  <w:p w14:paraId="26B24CF0" w14:textId="77777777" w:rsidR="00335387" w:rsidRDefault="00335387">
    <w:pPr>
      <w:pStyle w:val="Kopfzeile"/>
      <w:rPr>
        <w:sz w:val="10"/>
        <w:szCs w:val="10"/>
      </w:rPr>
    </w:pPr>
  </w:p>
  <w:p w14:paraId="213E6D54" w14:textId="77777777" w:rsidR="00335387" w:rsidRDefault="00335387">
    <w:pPr>
      <w:pStyle w:val="Kopfzeile"/>
      <w:rPr>
        <w:sz w:val="10"/>
        <w:szCs w:val="10"/>
      </w:rPr>
    </w:pPr>
  </w:p>
  <w:p w14:paraId="72F4F6B2" w14:textId="77777777" w:rsidR="006605CB" w:rsidRDefault="006605CB">
    <w:pPr>
      <w:pStyle w:val="Kopfzeile"/>
      <w:rPr>
        <w:sz w:val="10"/>
        <w:szCs w:val="10"/>
      </w:rPr>
    </w:pPr>
  </w:p>
  <w:p w14:paraId="3AA8F9EF" w14:textId="77777777" w:rsidR="006605CB" w:rsidRDefault="006605CB">
    <w:pPr>
      <w:pStyle w:val="Kopfzeile"/>
      <w:rPr>
        <w:sz w:val="10"/>
        <w:szCs w:val="10"/>
      </w:rPr>
    </w:pPr>
  </w:p>
  <w:p w14:paraId="7F89159F" w14:textId="77777777" w:rsidR="00335387" w:rsidRDefault="00335387">
    <w:pPr>
      <w:pStyle w:val="Kopfzeile"/>
      <w:rPr>
        <w:sz w:val="10"/>
        <w:szCs w:val="10"/>
      </w:rPr>
    </w:pPr>
  </w:p>
  <w:p w14:paraId="490F5FC2" w14:textId="77777777" w:rsidR="00335387" w:rsidRDefault="00647A1B">
    <w:pPr>
      <w:pStyle w:val="Kopfzeile"/>
      <w:rPr>
        <w:b/>
        <w:color w:val="006950"/>
        <w:sz w:val="18"/>
      </w:rPr>
    </w:pPr>
    <w:hyperlink r:id="rId2" w:history="1">
      <w:r w:rsidR="00335387" w:rsidRPr="001F6C83">
        <w:rPr>
          <w:rStyle w:val="Hyperlink"/>
          <w:b/>
          <w:sz w:val="18"/>
        </w:rPr>
        <w:t>walraven.com</w:t>
      </w:r>
    </w:hyperlink>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D640A" w14:textId="62859DE0" w:rsidR="00335387" w:rsidRDefault="005837E1" w:rsidP="00FE53C6">
    <w:pPr>
      <w:pStyle w:val="Kopfzeile"/>
      <w:rPr>
        <w:b/>
        <w:color w:val="006950"/>
        <w:sz w:val="18"/>
      </w:rPr>
    </w:pPr>
    <w:r>
      <w:rPr>
        <w:b/>
        <w:noProof/>
        <w:sz w:val="18"/>
      </w:rPr>
      <w:drawing>
        <wp:anchor distT="0" distB="0" distL="114300" distR="114300" simplePos="0" relativeHeight="251658240" behindDoc="1" locked="0" layoutInCell="1" allowOverlap="1" wp14:anchorId="0EB3A2AF" wp14:editId="24AED748">
          <wp:simplePos x="0" y="0"/>
          <wp:positionH relativeFrom="column">
            <wp:posOffset>-3257550</wp:posOffset>
          </wp:positionH>
          <wp:positionV relativeFrom="paragraph">
            <wp:posOffset>-4182745</wp:posOffset>
          </wp:positionV>
          <wp:extent cx="12974320" cy="18460085"/>
          <wp:effectExtent l="0" t="0" r="0" b="0"/>
          <wp:wrapNone/>
          <wp:docPr id="38" name="Bild 38" descr="letterhead_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etterhead_B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74320" cy="18460085"/>
                  </a:xfrm>
                  <a:prstGeom prst="rect">
                    <a:avLst/>
                  </a:prstGeom>
                  <a:noFill/>
                </pic:spPr>
              </pic:pic>
            </a:graphicData>
          </a:graphic>
          <wp14:sizeRelH relativeFrom="page">
            <wp14:pctWidth>0</wp14:pctWidth>
          </wp14:sizeRelH>
          <wp14:sizeRelV relativeFrom="page">
            <wp14:pctHeight>0</wp14:pctHeight>
          </wp14:sizeRelV>
        </wp:anchor>
      </w:drawing>
    </w:r>
    <w:hyperlink r:id="rId2" w:history="1">
      <w:r w:rsidR="00335387" w:rsidRPr="001F6C83">
        <w:rPr>
          <w:rStyle w:val="Hyperlink"/>
          <w:b/>
          <w:sz w:val="18"/>
        </w:rPr>
        <w:t>www.walraven.com</w:t>
      </w:r>
    </w:hyperlink>
  </w:p>
  <w:p w14:paraId="4AA5859F" w14:textId="77777777" w:rsidR="00335387" w:rsidRPr="001F2082" w:rsidRDefault="00335387" w:rsidP="00FE53C6">
    <w:pPr>
      <w:pStyle w:val="Kopfzeile"/>
      <w:rPr>
        <w:b/>
        <w:color w:val="006950"/>
        <w:sz w:val="18"/>
      </w:rPr>
    </w:pPr>
    <w:r>
      <w:rPr>
        <w:b/>
        <w:color w:val="006950"/>
        <w:sz w:val="18"/>
      </w:rPr>
      <w:tab/>
    </w:r>
    <w:r>
      <w:rPr>
        <w:b/>
        <w:color w:val="006950"/>
        <w:sz w:val="18"/>
      </w:rPr>
      <w:tab/>
    </w:r>
  </w:p>
  <w:p w14:paraId="4B0409C4" w14:textId="77777777" w:rsidR="00335387" w:rsidRDefault="0033538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500FE"/>
    <w:multiLevelType w:val="hybridMultilevel"/>
    <w:tmpl w:val="9F9C94E6"/>
    <w:lvl w:ilvl="0" w:tplc="9EBAB9E6">
      <w:start w:val="1"/>
      <w:numFmt w:val="bullet"/>
      <w:lvlText w:val=""/>
      <w:lvlJc w:val="left"/>
      <w:pPr>
        <w:tabs>
          <w:tab w:val="num" w:pos="720"/>
        </w:tabs>
        <w:ind w:left="720" w:hanging="360"/>
      </w:pPr>
      <w:rPr>
        <w:rFonts w:ascii="Wingdings" w:hAnsi="Wingdings" w:hint="default"/>
      </w:rPr>
    </w:lvl>
    <w:lvl w:ilvl="1" w:tplc="2B3AD6EA" w:tentative="1">
      <w:start w:val="1"/>
      <w:numFmt w:val="bullet"/>
      <w:lvlText w:val=""/>
      <w:lvlJc w:val="left"/>
      <w:pPr>
        <w:tabs>
          <w:tab w:val="num" w:pos="1440"/>
        </w:tabs>
        <w:ind w:left="1440" w:hanging="360"/>
      </w:pPr>
      <w:rPr>
        <w:rFonts w:ascii="Wingdings" w:hAnsi="Wingdings" w:hint="default"/>
      </w:rPr>
    </w:lvl>
    <w:lvl w:ilvl="2" w:tplc="8D5A2636" w:tentative="1">
      <w:start w:val="1"/>
      <w:numFmt w:val="bullet"/>
      <w:lvlText w:val=""/>
      <w:lvlJc w:val="left"/>
      <w:pPr>
        <w:tabs>
          <w:tab w:val="num" w:pos="2160"/>
        </w:tabs>
        <w:ind w:left="2160" w:hanging="360"/>
      </w:pPr>
      <w:rPr>
        <w:rFonts w:ascii="Wingdings" w:hAnsi="Wingdings" w:hint="default"/>
      </w:rPr>
    </w:lvl>
    <w:lvl w:ilvl="3" w:tplc="28828A80" w:tentative="1">
      <w:start w:val="1"/>
      <w:numFmt w:val="bullet"/>
      <w:lvlText w:val=""/>
      <w:lvlJc w:val="left"/>
      <w:pPr>
        <w:tabs>
          <w:tab w:val="num" w:pos="2880"/>
        </w:tabs>
        <w:ind w:left="2880" w:hanging="360"/>
      </w:pPr>
      <w:rPr>
        <w:rFonts w:ascii="Wingdings" w:hAnsi="Wingdings" w:hint="default"/>
      </w:rPr>
    </w:lvl>
    <w:lvl w:ilvl="4" w:tplc="D00C0EB0" w:tentative="1">
      <w:start w:val="1"/>
      <w:numFmt w:val="bullet"/>
      <w:lvlText w:val=""/>
      <w:lvlJc w:val="left"/>
      <w:pPr>
        <w:tabs>
          <w:tab w:val="num" w:pos="3600"/>
        </w:tabs>
        <w:ind w:left="3600" w:hanging="360"/>
      </w:pPr>
      <w:rPr>
        <w:rFonts w:ascii="Wingdings" w:hAnsi="Wingdings" w:hint="default"/>
      </w:rPr>
    </w:lvl>
    <w:lvl w:ilvl="5" w:tplc="B4940A8C" w:tentative="1">
      <w:start w:val="1"/>
      <w:numFmt w:val="bullet"/>
      <w:lvlText w:val=""/>
      <w:lvlJc w:val="left"/>
      <w:pPr>
        <w:tabs>
          <w:tab w:val="num" w:pos="4320"/>
        </w:tabs>
        <w:ind w:left="4320" w:hanging="360"/>
      </w:pPr>
      <w:rPr>
        <w:rFonts w:ascii="Wingdings" w:hAnsi="Wingdings" w:hint="default"/>
      </w:rPr>
    </w:lvl>
    <w:lvl w:ilvl="6" w:tplc="0A941868" w:tentative="1">
      <w:start w:val="1"/>
      <w:numFmt w:val="bullet"/>
      <w:lvlText w:val=""/>
      <w:lvlJc w:val="left"/>
      <w:pPr>
        <w:tabs>
          <w:tab w:val="num" w:pos="5040"/>
        </w:tabs>
        <w:ind w:left="5040" w:hanging="360"/>
      </w:pPr>
      <w:rPr>
        <w:rFonts w:ascii="Wingdings" w:hAnsi="Wingdings" w:hint="default"/>
      </w:rPr>
    </w:lvl>
    <w:lvl w:ilvl="7" w:tplc="BA5ABF96" w:tentative="1">
      <w:start w:val="1"/>
      <w:numFmt w:val="bullet"/>
      <w:lvlText w:val=""/>
      <w:lvlJc w:val="left"/>
      <w:pPr>
        <w:tabs>
          <w:tab w:val="num" w:pos="5760"/>
        </w:tabs>
        <w:ind w:left="5760" w:hanging="360"/>
      </w:pPr>
      <w:rPr>
        <w:rFonts w:ascii="Wingdings" w:hAnsi="Wingdings" w:hint="default"/>
      </w:rPr>
    </w:lvl>
    <w:lvl w:ilvl="8" w:tplc="53C0457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166647"/>
    <w:multiLevelType w:val="hybridMultilevel"/>
    <w:tmpl w:val="0DDAA62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C62A24"/>
    <w:multiLevelType w:val="hybridMultilevel"/>
    <w:tmpl w:val="E82690AE"/>
    <w:lvl w:ilvl="0" w:tplc="E4DA15F2">
      <w:start w:val="1"/>
      <w:numFmt w:val="bullet"/>
      <w:lvlText w:val="•"/>
      <w:lvlJc w:val="left"/>
      <w:pPr>
        <w:tabs>
          <w:tab w:val="num" w:pos="720"/>
        </w:tabs>
        <w:ind w:left="720" w:hanging="360"/>
      </w:pPr>
      <w:rPr>
        <w:rFonts w:ascii="Times New Roman" w:hAnsi="Times New Roman" w:hint="default"/>
      </w:rPr>
    </w:lvl>
    <w:lvl w:ilvl="1" w:tplc="4470EDB2">
      <w:start w:val="1"/>
      <w:numFmt w:val="bullet"/>
      <w:lvlText w:val="•"/>
      <w:lvlJc w:val="left"/>
      <w:pPr>
        <w:tabs>
          <w:tab w:val="num" w:pos="1440"/>
        </w:tabs>
        <w:ind w:left="1440" w:hanging="360"/>
      </w:pPr>
      <w:rPr>
        <w:rFonts w:ascii="Times New Roman" w:hAnsi="Times New Roman" w:hint="default"/>
      </w:rPr>
    </w:lvl>
    <w:lvl w:ilvl="2" w:tplc="737A9538" w:tentative="1">
      <w:start w:val="1"/>
      <w:numFmt w:val="bullet"/>
      <w:lvlText w:val="•"/>
      <w:lvlJc w:val="left"/>
      <w:pPr>
        <w:tabs>
          <w:tab w:val="num" w:pos="2160"/>
        </w:tabs>
        <w:ind w:left="2160" w:hanging="360"/>
      </w:pPr>
      <w:rPr>
        <w:rFonts w:ascii="Times New Roman" w:hAnsi="Times New Roman" w:hint="default"/>
      </w:rPr>
    </w:lvl>
    <w:lvl w:ilvl="3" w:tplc="ECAE4D5A" w:tentative="1">
      <w:start w:val="1"/>
      <w:numFmt w:val="bullet"/>
      <w:lvlText w:val="•"/>
      <w:lvlJc w:val="left"/>
      <w:pPr>
        <w:tabs>
          <w:tab w:val="num" w:pos="2880"/>
        </w:tabs>
        <w:ind w:left="2880" w:hanging="360"/>
      </w:pPr>
      <w:rPr>
        <w:rFonts w:ascii="Times New Roman" w:hAnsi="Times New Roman" w:hint="default"/>
      </w:rPr>
    </w:lvl>
    <w:lvl w:ilvl="4" w:tplc="039E32DE" w:tentative="1">
      <w:start w:val="1"/>
      <w:numFmt w:val="bullet"/>
      <w:lvlText w:val="•"/>
      <w:lvlJc w:val="left"/>
      <w:pPr>
        <w:tabs>
          <w:tab w:val="num" w:pos="3600"/>
        </w:tabs>
        <w:ind w:left="3600" w:hanging="360"/>
      </w:pPr>
      <w:rPr>
        <w:rFonts w:ascii="Times New Roman" w:hAnsi="Times New Roman" w:hint="default"/>
      </w:rPr>
    </w:lvl>
    <w:lvl w:ilvl="5" w:tplc="C5D893D2" w:tentative="1">
      <w:start w:val="1"/>
      <w:numFmt w:val="bullet"/>
      <w:lvlText w:val="•"/>
      <w:lvlJc w:val="left"/>
      <w:pPr>
        <w:tabs>
          <w:tab w:val="num" w:pos="4320"/>
        </w:tabs>
        <w:ind w:left="4320" w:hanging="360"/>
      </w:pPr>
      <w:rPr>
        <w:rFonts w:ascii="Times New Roman" w:hAnsi="Times New Roman" w:hint="default"/>
      </w:rPr>
    </w:lvl>
    <w:lvl w:ilvl="6" w:tplc="47BED8CE" w:tentative="1">
      <w:start w:val="1"/>
      <w:numFmt w:val="bullet"/>
      <w:lvlText w:val="•"/>
      <w:lvlJc w:val="left"/>
      <w:pPr>
        <w:tabs>
          <w:tab w:val="num" w:pos="5040"/>
        </w:tabs>
        <w:ind w:left="5040" w:hanging="360"/>
      </w:pPr>
      <w:rPr>
        <w:rFonts w:ascii="Times New Roman" w:hAnsi="Times New Roman" w:hint="default"/>
      </w:rPr>
    </w:lvl>
    <w:lvl w:ilvl="7" w:tplc="DEE0C82C" w:tentative="1">
      <w:start w:val="1"/>
      <w:numFmt w:val="bullet"/>
      <w:lvlText w:val="•"/>
      <w:lvlJc w:val="left"/>
      <w:pPr>
        <w:tabs>
          <w:tab w:val="num" w:pos="5760"/>
        </w:tabs>
        <w:ind w:left="5760" w:hanging="360"/>
      </w:pPr>
      <w:rPr>
        <w:rFonts w:ascii="Times New Roman" w:hAnsi="Times New Roman" w:hint="default"/>
      </w:rPr>
    </w:lvl>
    <w:lvl w:ilvl="8" w:tplc="F92A499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FE84B64"/>
    <w:multiLevelType w:val="multilevel"/>
    <w:tmpl w:val="E8ACA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F66A6F"/>
    <w:multiLevelType w:val="hybridMultilevel"/>
    <w:tmpl w:val="C1FA0EA6"/>
    <w:lvl w:ilvl="0" w:tplc="04070001">
      <w:start w:val="1"/>
      <w:numFmt w:val="bullet"/>
      <w:lvlText w:val=""/>
      <w:lvlJc w:val="left"/>
      <w:pPr>
        <w:tabs>
          <w:tab w:val="num" w:pos="2373"/>
        </w:tabs>
        <w:ind w:left="2373" w:hanging="360"/>
      </w:pPr>
      <w:rPr>
        <w:rFonts w:ascii="Symbol" w:hAnsi="Symbol" w:hint="default"/>
      </w:rPr>
    </w:lvl>
    <w:lvl w:ilvl="1" w:tplc="04070003" w:tentative="1">
      <w:start w:val="1"/>
      <w:numFmt w:val="bullet"/>
      <w:lvlText w:val="o"/>
      <w:lvlJc w:val="left"/>
      <w:pPr>
        <w:tabs>
          <w:tab w:val="num" w:pos="3093"/>
        </w:tabs>
        <w:ind w:left="3093" w:hanging="360"/>
      </w:pPr>
      <w:rPr>
        <w:rFonts w:ascii="Courier New" w:hAnsi="Courier New" w:hint="default"/>
      </w:rPr>
    </w:lvl>
    <w:lvl w:ilvl="2" w:tplc="04070005" w:tentative="1">
      <w:start w:val="1"/>
      <w:numFmt w:val="bullet"/>
      <w:lvlText w:val=""/>
      <w:lvlJc w:val="left"/>
      <w:pPr>
        <w:tabs>
          <w:tab w:val="num" w:pos="3813"/>
        </w:tabs>
        <w:ind w:left="3813" w:hanging="360"/>
      </w:pPr>
      <w:rPr>
        <w:rFonts w:ascii="Wingdings" w:hAnsi="Wingdings" w:hint="default"/>
      </w:rPr>
    </w:lvl>
    <w:lvl w:ilvl="3" w:tplc="04070001" w:tentative="1">
      <w:start w:val="1"/>
      <w:numFmt w:val="bullet"/>
      <w:lvlText w:val=""/>
      <w:lvlJc w:val="left"/>
      <w:pPr>
        <w:tabs>
          <w:tab w:val="num" w:pos="4533"/>
        </w:tabs>
        <w:ind w:left="4533" w:hanging="360"/>
      </w:pPr>
      <w:rPr>
        <w:rFonts w:ascii="Symbol" w:hAnsi="Symbol" w:hint="default"/>
      </w:rPr>
    </w:lvl>
    <w:lvl w:ilvl="4" w:tplc="04070003" w:tentative="1">
      <w:start w:val="1"/>
      <w:numFmt w:val="bullet"/>
      <w:lvlText w:val="o"/>
      <w:lvlJc w:val="left"/>
      <w:pPr>
        <w:tabs>
          <w:tab w:val="num" w:pos="5253"/>
        </w:tabs>
        <w:ind w:left="5253" w:hanging="360"/>
      </w:pPr>
      <w:rPr>
        <w:rFonts w:ascii="Courier New" w:hAnsi="Courier New" w:hint="default"/>
      </w:rPr>
    </w:lvl>
    <w:lvl w:ilvl="5" w:tplc="04070005" w:tentative="1">
      <w:start w:val="1"/>
      <w:numFmt w:val="bullet"/>
      <w:lvlText w:val=""/>
      <w:lvlJc w:val="left"/>
      <w:pPr>
        <w:tabs>
          <w:tab w:val="num" w:pos="5973"/>
        </w:tabs>
        <w:ind w:left="5973" w:hanging="360"/>
      </w:pPr>
      <w:rPr>
        <w:rFonts w:ascii="Wingdings" w:hAnsi="Wingdings" w:hint="default"/>
      </w:rPr>
    </w:lvl>
    <w:lvl w:ilvl="6" w:tplc="04070001" w:tentative="1">
      <w:start w:val="1"/>
      <w:numFmt w:val="bullet"/>
      <w:lvlText w:val=""/>
      <w:lvlJc w:val="left"/>
      <w:pPr>
        <w:tabs>
          <w:tab w:val="num" w:pos="6693"/>
        </w:tabs>
        <w:ind w:left="6693" w:hanging="360"/>
      </w:pPr>
      <w:rPr>
        <w:rFonts w:ascii="Symbol" w:hAnsi="Symbol" w:hint="default"/>
      </w:rPr>
    </w:lvl>
    <w:lvl w:ilvl="7" w:tplc="04070003" w:tentative="1">
      <w:start w:val="1"/>
      <w:numFmt w:val="bullet"/>
      <w:lvlText w:val="o"/>
      <w:lvlJc w:val="left"/>
      <w:pPr>
        <w:tabs>
          <w:tab w:val="num" w:pos="7413"/>
        </w:tabs>
        <w:ind w:left="7413" w:hanging="360"/>
      </w:pPr>
      <w:rPr>
        <w:rFonts w:ascii="Courier New" w:hAnsi="Courier New" w:hint="default"/>
      </w:rPr>
    </w:lvl>
    <w:lvl w:ilvl="8" w:tplc="04070005" w:tentative="1">
      <w:start w:val="1"/>
      <w:numFmt w:val="bullet"/>
      <w:lvlText w:val=""/>
      <w:lvlJc w:val="left"/>
      <w:pPr>
        <w:tabs>
          <w:tab w:val="num" w:pos="8133"/>
        </w:tabs>
        <w:ind w:left="8133" w:hanging="360"/>
      </w:pPr>
      <w:rPr>
        <w:rFonts w:ascii="Wingdings" w:hAnsi="Wingdings" w:hint="default"/>
      </w:rPr>
    </w:lvl>
  </w:abstractNum>
  <w:abstractNum w:abstractNumId="5" w15:restartNumberingAfterBreak="0">
    <w:nsid w:val="254045E6"/>
    <w:multiLevelType w:val="hybridMultilevel"/>
    <w:tmpl w:val="9D5082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5927879"/>
    <w:multiLevelType w:val="hybridMultilevel"/>
    <w:tmpl w:val="04F8F238"/>
    <w:lvl w:ilvl="0" w:tplc="EFDC5CD0">
      <w:start w:val="1"/>
      <w:numFmt w:val="bullet"/>
      <w:lvlText w:val="•"/>
      <w:lvlJc w:val="left"/>
      <w:pPr>
        <w:tabs>
          <w:tab w:val="num" w:pos="720"/>
        </w:tabs>
        <w:ind w:left="720" w:hanging="360"/>
      </w:pPr>
      <w:rPr>
        <w:rFonts w:ascii="Times New Roman" w:hAnsi="Times New Roman" w:hint="default"/>
      </w:rPr>
    </w:lvl>
    <w:lvl w:ilvl="1" w:tplc="F82074F0">
      <w:start w:val="161"/>
      <w:numFmt w:val="bullet"/>
      <w:lvlText w:val="–"/>
      <w:lvlJc w:val="left"/>
      <w:pPr>
        <w:tabs>
          <w:tab w:val="num" w:pos="1440"/>
        </w:tabs>
        <w:ind w:left="1440" w:hanging="360"/>
      </w:pPr>
      <w:rPr>
        <w:rFonts w:ascii="Times New Roman" w:hAnsi="Times New Roman" w:hint="default"/>
      </w:rPr>
    </w:lvl>
    <w:lvl w:ilvl="2" w:tplc="79AC44C0" w:tentative="1">
      <w:start w:val="1"/>
      <w:numFmt w:val="bullet"/>
      <w:lvlText w:val="•"/>
      <w:lvlJc w:val="left"/>
      <w:pPr>
        <w:tabs>
          <w:tab w:val="num" w:pos="2160"/>
        </w:tabs>
        <w:ind w:left="2160" w:hanging="360"/>
      </w:pPr>
      <w:rPr>
        <w:rFonts w:ascii="Times New Roman" w:hAnsi="Times New Roman" w:hint="default"/>
      </w:rPr>
    </w:lvl>
    <w:lvl w:ilvl="3" w:tplc="DBBEB384" w:tentative="1">
      <w:start w:val="1"/>
      <w:numFmt w:val="bullet"/>
      <w:lvlText w:val="•"/>
      <w:lvlJc w:val="left"/>
      <w:pPr>
        <w:tabs>
          <w:tab w:val="num" w:pos="2880"/>
        </w:tabs>
        <w:ind w:left="2880" w:hanging="360"/>
      </w:pPr>
      <w:rPr>
        <w:rFonts w:ascii="Times New Roman" w:hAnsi="Times New Roman" w:hint="default"/>
      </w:rPr>
    </w:lvl>
    <w:lvl w:ilvl="4" w:tplc="7E4A5C3E" w:tentative="1">
      <w:start w:val="1"/>
      <w:numFmt w:val="bullet"/>
      <w:lvlText w:val="•"/>
      <w:lvlJc w:val="left"/>
      <w:pPr>
        <w:tabs>
          <w:tab w:val="num" w:pos="3600"/>
        </w:tabs>
        <w:ind w:left="3600" w:hanging="360"/>
      </w:pPr>
      <w:rPr>
        <w:rFonts w:ascii="Times New Roman" w:hAnsi="Times New Roman" w:hint="default"/>
      </w:rPr>
    </w:lvl>
    <w:lvl w:ilvl="5" w:tplc="370076A6" w:tentative="1">
      <w:start w:val="1"/>
      <w:numFmt w:val="bullet"/>
      <w:lvlText w:val="•"/>
      <w:lvlJc w:val="left"/>
      <w:pPr>
        <w:tabs>
          <w:tab w:val="num" w:pos="4320"/>
        </w:tabs>
        <w:ind w:left="4320" w:hanging="360"/>
      </w:pPr>
      <w:rPr>
        <w:rFonts w:ascii="Times New Roman" w:hAnsi="Times New Roman" w:hint="default"/>
      </w:rPr>
    </w:lvl>
    <w:lvl w:ilvl="6" w:tplc="59E4FA8C" w:tentative="1">
      <w:start w:val="1"/>
      <w:numFmt w:val="bullet"/>
      <w:lvlText w:val="•"/>
      <w:lvlJc w:val="left"/>
      <w:pPr>
        <w:tabs>
          <w:tab w:val="num" w:pos="5040"/>
        </w:tabs>
        <w:ind w:left="5040" w:hanging="360"/>
      </w:pPr>
      <w:rPr>
        <w:rFonts w:ascii="Times New Roman" w:hAnsi="Times New Roman" w:hint="default"/>
      </w:rPr>
    </w:lvl>
    <w:lvl w:ilvl="7" w:tplc="93F47F00" w:tentative="1">
      <w:start w:val="1"/>
      <w:numFmt w:val="bullet"/>
      <w:lvlText w:val="•"/>
      <w:lvlJc w:val="left"/>
      <w:pPr>
        <w:tabs>
          <w:tab w:val="num" w:pos="5760"/>
        </w:tabs>
        <w:ind w:left="5760" w:hanging="360"/>
      </w:pPr>
      <w:rPr>
        <w:rFonts w:ascii="Times New Roman" w:hAnsi="Times New Roman" w:hint="default"/>
      </w:rPr>
    </w:lvl>
    <w:lvl w:ilvl="8" w:tplc="BBEA87A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7301188"/>
    <w:multiLevelType w:val="multilevel"/>
    <w:tmpl w:val="7C962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711EA9"/>
    <w:multiLevelType w:val="hybridMultilevel"/>
    <w:tmpl w:val="F1E0D2C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A3316C"/>
    <w:multiLevelType w:val="hybridMultilevel"/>
    <w:tmpl w:val="9B14F66E"/>
    <w:lvl w:ilvl="0" w:tplc="98A0DBFE">
      <w:start w:val="1"/>
      <w:numFmt w:val="decimal"/>
      <w:lvlText w:val="%1."/>
      <w:lvlJc w:val="left"/>
      <w:pPr>
        <w:tabs>
          <w:tab w:val="num" w:pos="2373"/>
        </w:tabs>
        <w:ind w:left="2373" w:hanging="360"/>
      </w:pPr>
      <w:rPr>
        <w:b w:val="0"/>
        <w:bCs w:val="0"/>
      </w:rPr>
    </w:lvl>
    <w:lvl w:ilvl="1" w:tplc="04070019" w:tentative="1">
      <w:start w:val="1"/>
      <w:numFmt w:val="lowerLetter"/>
      <w:lvlText w:val="%2."/>
      <w:lvlJc w:val="left"/>
      <w:pPr>
        <w:tabs>
          <w:tab w:val="num" w:pos="3093"/>
        </w:tabs>
        <w:ind w:left="3093" w:hanging="360"/>
      </w:pPr>
    </w:lvl>
    <w:lvl w:ilvl="2" w:tplc="0407001B" w:tentative="1">
      <w:start w:val="1"/>
      <w:numFmt w:val="lowerRoman"/>
      <w:lvlText w:val="%3."/>
      <w:lvlJc w:val="right"/>
      <w:pPr>
        <w:tabs>
          <w:tab w:val="num" w:pos="3813"/>
        </w:tabs>
        <w:ind w:left="3813" w:hanging="180"/>
      </w:pPr>
    </w:lvl>
    <w:lvl w:ilvl="3" w:tplc="0407000F" w:tentative="1">
      <w:start w:val="1"/>
      <w:numFmt w:val="decimal"/>
      <w:lvlText w:val="%4."/>
      <w:lvlJc w:val="left"/>
      <w:pPr>
        <w:tabs>
          <w:tab w:val="num" w:pos="4533"/>
        </w:tabs>
        <w:ind w:left="4533" w:hanging="360"/>
      </w:pPr>
    </w:lvl>
    <w:lvl w:ilvl="4" w:tplc="04070019" w:tentative="1">
      <w:start w:val="1"/>
      <w:numFmt w:val="lowerLetter"/>
      <w:lvlText w:val="%5."/>
      <w:lvlJc w:val="left"/>
      <w:pPr>
        <w:tabs>
          <w:tab w:val="num" w:pos="5253"/>
        </w:tabs>
        <w:ind w:left="5253" w:hanging="360"/>
      </w:pPr>
    </w:lvl>
    <w:lvl w:ilvl="5" w:tplc="0407001B" w:tentative="1">
      <w:start w:val="1"/>
      <w:numFmt w:val="lowerRoman"/>
      <w:lvlText w:val="%6."/>
      <w:lvlJc w:val="right"/>
      <w:pPr>
        <w:tabs>
          <w:tab w:val="num" w:pos="5973"/>
        </w:tabs>
        <w:ind w:left="5973" w:hanging="180"/>
      </w:pPr>
    </w:lvl>
    <w:lvl w:ilvl="6" w:tplc="0407000F" w:tentative="1">
      <w:start w:val="1"/>
      <w:numFmt w:val="decimal"/>
      <w:lvlText w:val="%7."/>
      <w:lvlJc w:val="left"/>
      <w:pPr>
        <w:tabs>
          <w:tab w:val="num" w:pos="6693"/>
        </w:tabs>
        <w:ind w:left="6693" w:hanging="360"/>
      </w:pPr>
    </w:lvl>
    <w:lvl w:ilvl="7" w:tplc="04070019" w:tentative="1">
      <w:start w:val="1"/>
      <w:numFmt w:val="lowerLetter"/>
      <w:lvlText w:val="%8."/>
      <w:lvlJc w:val="left"/>
      <w:pPr>
        <w:tabs>
          <w:tab w:val="num" w:pos="7413"/>
        </w:tabs>
        <w:ind w:left="7413" w:hanging="360"/>
      </w:pPr>
    </w:lvl>
    <w:lvl w:ilvl="8" w:tplc="0407001B" w:tentative="1">
      <w:start w:val="1"/>
      <w:numFmt w:val="lowerRoman"/>
      <w:lvlText w:val="%9."/>
      <w:lvlJc w:val="right"/>
      <w:pPr>
        <w:tabs>
          <w:tab w:val="num" w:pos="8133"/>
        </w:tabs>
        <w:ind w:left="8133" w:hanging="180"/>
      </w:pPr>
    </w:lvl>
  </w:abstractNum>
  <w:abstractNum w:abstractNumId="10" w15:restartNumberingAfterBreak="0">
    <w:nsid w:val="2AFC3465"/>
    <w:multiLevelType w:val="hybridMultilevel"/>
    <w:tmpl w:val="87E26A60"/>
    <w:lvl w:ilvl="0" w:tplc="0407000F">
      <w:start w:val="1"/>
      <w:numFmt w:val="decimal"/>
      <w:lvlText w:val="%1."/>
      <w:lvlJc w:val="left"/>
      <w:pPr>
        <w:tabs>
          <w:tab w:val="num" w:pos="2373"/>
        </w:tabs>
        <w:ind w:left="2373" w:hanging="360"/>
      </w:pPr>
    </w:lvl>
    <w:lvl w:ilvl="1" w:tplc="04070019" w:tentative="1">
      <w:start w:val="1"/>
      <w:numFmt w:val="lowerLetter"/>
      <w:lvlText w:val="%2."/>
      <w:lvlJc w:val="left"/>
      <w:pPr>
        <w:tabs>
          <w:tab w:val="num" w:pos="3093"/>
        </w:tabs>
        <w:ind w:left="3093" w:hanging="360"/>
      </w:pPr>
    </w:lvl>
    <w:lvl w:ilvl="2" w:tplc="0407001B" w:tentative="1">
      <w:start w:val="1"/>
      <w:numFmt w:val="lowerRoman"/>
      <w:lvlText w:val="%3."/>
      <w:lvlJc w:val="right"/>
      <w:pPr>
        <w:tabs>
          <w:tab w:val="num" w:pos="3813"/>
        </w:tabs>
        <w:ind w:left="3813" w:hanging="180"/>
      </w:pPr>
    </w:lvl>
    <w:lvl w:ilvl="3" w:tplc="0407000F" w:tentative="1">
      <w:start w:val="1"/>
      <w:numFmt w:val="decimal"/>
      <w:lvlText w:val="%4."/>
      <w:lvlJc w:val="left"/>
      <w:pPr>
        <w:tabs>
          <w:tab w:val="num" w:pos="4533"/>
        </w:tabs>
        <w:ind w:left="4533" w:hanging="360"/>
      </w:pPr>
    </w:lvl>
    <w:lvl w:ilvl="4" w:tplc="04070019" w:tentative="1">
      <w:start w:val="1"/>
      <w:numFmt w:val="lowerLetter"/>
      <w:lvlText w:val="%5."/>
      <w:lvlJc w:val="left"/>
      <w:pPr>
        <w:tabs>
          <w:tab w:val="num" w:pos="5253"/>
        </w:tabs>
        <w:ind w:left="5253" w:hanging="360"/>
      </w:pPr>
    </w:lvl>
    <w:lvl w:ilvl="5" w:tplc="0407001B" w:tentative="1">
      <w:start w:val="1"/>
      <w:numFmt w:val="lowerRoman"/>
      <w:lvlText w:val="%6."/>
      <w:lvlJc w:val="right"/>
      <w:pPr>
        <w:tabs>
          <w:tab w:val="num" w:pos="5973"/>
        </w:tabs>
        <w:ind w:left="5973" w:hanging="180"/>
      </w:pPr>
    </w:lvl>
    <w:lvl w:ilvl="6" w:tplc="0407000F" w:tentative="1">
      <w:start w:val="1"/>
      <w:numFmt w:val="decimal"/>
      <w:lvlText w:val="%7."/>
      <w:lvlJc w:val="left"/>
      <w:pPr>
        <w:tabs>
          <w:tab w:val="num" w:pos="6693"/>
        </w:tabs>
        <w:ind w:left="6693" w:hanging="360"/>
      </w:pPr>
    </w:lvl>
    <w:lvl w:ilvl="7" w:tplc="04070019" w:tentative="1">
      <w:start w:val="1"/>
      <w:numFmt w:val="lowerLetter"/>
      <w:lvlText w:val="%8."/>
      <w:lvlJc w:val="left"/>
      <w:pPr>
        <w:tabs>
          <w:tab w:val="num" w:pos="7413"/>
        </w:tabs>
        <w:ind w:left="7413" w:hanging="360"/>
      </w:pPr>
    </w:lvl>
    <w:lvl w:ilvl="8" w:tplc="0407001B" w:tentative="1">
      <w:start w:val="1"/>
      <w:numFmt w:val="lowerRoman"/>
      <w:lvlText w:val="%9."/>
      <w:lvlJc w:val="right"/>
      <w:pPr>
        <w:tabs>
          <w:tab w:val="num" w:pos="8133"/>
        </w:tabs>
        <w:ind w:left="8133" w:hanging="180"/>
      </w:pPr>
    </w:lvl>
  </w:abstractNum>
  <w:abstractNum w:abstractNumId="11" w15:restartNumberingAfterBreak="0">
    <w:nsid w:val="326E66F5"/>
    <w:multiLevelType w:val="hybridMultilevel"/>
    <w:tmpl w:val="1ECE1A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D082982"/>
    <w:multiLevelType w:val="hybridMultilevel"/>
    <w:tmpl w:val="112C40CA"/>
    <w:lvl w:ilvl="0" w:tplc="17D49F66">
      <w:start w:val="1"/>
      <w:numFmt w:val="bullet"/>
      <w:lvlText w:val=""/>
      <w:lvlJc w:val="left"/>
      <w:pPr>
        <w:tabs>
          <w:tab w:val="num" w:pos="720"/>
        </w:tabs>
        <w:ind w:left="720" w:hanging="360"/>
      </w:pPr>
      <w:rPr>
        <w:rFonts w:ascii="Wingdings" w:hAnsi="Wingdings" w:hint="default"/>
      </w:rPr>
    </w:lvl>
    <w:lvl w:ilvl="1" w:tplc="94982E6E" w:tentative="1">
      <w:start w:val="1"/>
      <w:numFmt w:val="bullet"/>
      <w:lvlText w:val=""/>
      <w:lvlJc w:val="left"/>
      <w:pPr>
        <w:tabs>
          <w:tab w:val="num" w:pos="1440"/>
        </w:tabs>
        <w:ind w:left="1440" w:hanging="360"/>
      </w:pPr>
      <w:rPr>
        <w:rFonts w:ascii="Wingdings" w:hAnsi="Wingdings" w:hint="default"/>
      </w:rPr>
    </w:lvl>
    <w:lvl w:ilvl="2" w:tplc="949ED64A" w:tentative="1">
      <w:start w:val="1"/>
      <w:numFmt w:val="bullet"/>
      <w:lvlText w:val=""/>
      <w:lvlJc w:val="left"/>
      <w:pPr>
        <w:tabs>
          <w:tab w:val="num" w:pos="2160"/>
        </w:tabs>
        <w:ind w:left="2160" w:hanging="360"/>
      </w:pPr>
      <w:rPr>
        <w:rFonts w:ascii="Wingdings" w:hAnsi="Wingdings" w:hint="default"/>
      </w:rPr>
    </w:lvl>
    <w:lvl w:ilvl="3" w:tplc="5E24FB30" w:tentative="1">
      <w:start w:val="1"/>
      <w:numFmt w:val="bullet"/>
      <w:lvlText w:val=""/>
      <w:lvlJc w:val="left"/>
      <w:pPr>
        <w:tabs>
          <w:tab w:val="num" w:pos="2880"/>
        </w:tabs>
        <w:ind w:left="2880" w:hanging="360"/>
      </w:pPr>
      <w:rPr>
        <w:rFonts w:ascii="Wingdings" w:hAnsi="Wingdings" w:hint="default"/>
      </w:rPr>
    </w:lvl>
    <w:lvl w:ilvl="4" w:tplc="04F6902E" w:tentative="1">
      <w:start w:val="1"/>
      <w:numFmt w:val="bullet"/>
      <w:lvlText w:val=""/>
      <w:lvlJc w:val="left"/>
      <w:pPr>
        <w:tabs>
          <w:tab w:val="num" w:pos="3600"/>
        </w:tabs>
        <w:ind w:left="3600" w:hanging="360"/>
      </w:pPr>
      <w:rPr>
        <w:rFonts w:ascii="Wingdings" w:hAnsi="Wingdings" w:hint="default"/>
      </w:rPr>
    </w:lvl>
    <w:lvl w:ilvl="5" w:tplc="D06E82AA" w:tentative="1">
      <w:start w:val="1"/>
      <w:numFmt w:val="bullet"/>
      <w:lvlText w:val=""/>
      <w:lvlJc w:val="left"/>
      <w:pPr>
        <w:tabs>
          <w:tab w:val="num" w:pos="4320"/>
        </w:tabs>
        <w:ind w:left="4320" w:hanging="360"/>
      </w:pPr>
      <w:rPr>
        <w:rFonts w:ascii="Wingdings" w:hAnsi="Wingdings" w:hint="default"/>
      </w:rPr>
    </w:lvl>
    <w:lvl w:ilvl="6" w:tplc="2B547F8C" w:tentative="1">
      <w:start w:val="1"/>
      <w:numFmt w:val="bullet"/>
      <w:lvlText w:val=""/>
      <w:lvlJc w:val="left"/>
      <w:pPr>
        <w:tabs>
          <w:tab w:val="num" w:pos="5040"/>
        </w:tabs>
        <w:ind w:left="5040" w:hanging="360"/>
      </w:pPr>
      <w:rPr>
        <w:rFonts w:ascii="Wingdings" w:hAnsi="Wingdings" w:hint="default"/>
      </w:rPr>
    </w:lvl>
    <w:lvl w:ilvl="7" w:tplc="9326B2D0" w:tentative="1">
      <w:start w:val="1"/>
      <w:numFmt w:val="bullet"/>
      <w:lvlText w:val=""/>
      <w:lvlJc w:val="left"/>
      <w:pPr>
        <w:tabs>
          <w:tab w:val="num" w:pos="5760"/>
        </w:tabs>
        <w:ind w:left="5760" w:hanging="360"/>
      </w:pPr>
      <w:rPr>
        <w:rFonts w:ascii="Wingdings" w:hAnsi="Wingdings" w:hint="default"/>
      </w:rPr>
    </w:lvl>
    <w:lvl w:ilvl="8" w:tplc="465E11A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36001F4"/>
    <w:multiLevelType w:val="hybridMultilevel"/>
    <w:tmpl w:val="46E29DE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BA547E8"/>
    <w:multiLevelType w:val="hybridMultilevel"/>
    <w:tmpl w:val="092C5A42"/>
    <w:lvl w:ilvl="0" w:tplc="04070001">
      <w:start w:val="1"/>
      <w:numFmt w:val="bullet"/>
      <w:lvlText w:val=""/>
      <w:lvlJc w:val="left"/>
      <w:pPr>
        <w:tabs>
          <w:tab w:val="num" w:pos="2013"/>
        </w:tabs>
        <w:ind w:left="2013" w:hanging="360"/>
      </w:pPr>
      <w:rPr>
        <w:rFonts w:ascii="Symbol" w:hAnsi="Symbol" w:hint="default"/>
      </w:rPr>
    </w:lvl>
    <w:lvl w:ilvl="1" w:tplc="04070003" w:tentative="1">
      <w:start w:val="1"/>
      <w:numFmt w:val="bullet"/>
      <w:lvlText w:val="o"/>
      <w:lvlJc w:val="left"/>
      <w:pPr>
        <w:tabs>
          <w:tab w:val="num" w:pos="2733"/>
        </w:tabs>
        <w:ind w:left="2733" w:hanging="360"/>
      </w:pPr>
      <w:rPr>
        <w:rFonts w:ascii="Courier New" w:hAnsi="Courier New" w:hint="default"/>
      </w:rPr>
    </w:lvl>
    <w:lvl w:ilvl="2" w:tplc="04070005" w:tentative="1">
      <w:start w:val="1"/>
      <w:numFmt w:val="bullet"/>
      <w:lvlText w:val=""/>
      <w:lvlJc w:val="left"/>
      <w:pPr>
        <w:tabs>
          <w:tab w:val="num" w:pos="3453"/>
        </w:tabs>
        <w:ind w:left="3453" w:hanging="360"/>
      </w:pPr>
      <w:rPr>
        <w:rFonts w:ascii="Wingdings" w:hAnsi="Wingdings" w:hint="default"/>
      </w:rPr>
    </w:lvl>
    <w:lvl w:ilvl="3" w:tplc="04070001" w:tentative="1">
      <w:start w:val="1"/>
      <w:numFmt w:val="bullet"/>
      <w:lvlText w:val=""/>
      <w:lvlJc w:val="left"/>
      <w:pPr>
        <w:tabs>
          <w:tab w:val="num" w:pos="4173"/>
        </w:tabs>
        <w:ind w:left="4173" w:hanging="360"/>
      </w:pPr>
      <w:rPr>
        <w:rFonts w:ascii="Symbol" w:hAnsi="Symbol" w:hint="default"/>
      </w:rPr>
    </w:lvl>
    <w:lvl w:ilvl="4" w:tplc="04070003" w:tentative="1">
      <w:start w:val="1"/>
      <w:numFmt w:val="bullet"/>
      <w:lvlText w:val="o"/>
      <w:lvlJc w:val="left"/>
      <w:pPr>
        <w:tabs>
          <w:tab w:val="num" w:pos="4893"/>
        </w:tabs>
        <w:ind w:left="4893" w:hanging="360"/>
      </w:pPr>
      <w:rPr>
        <w:rFonts w:ascii="Courier New" w:hAnsi="Courier New" w:hint="default"/>
      </w:rPr>
    </w:lvl>
    <w:lvl w:ilvl="5" w:tplc="04070005" w:tentative="1">
      <w:start w:val="1"/>
      <w:numFmt w:val="bullet"/>
      <w:lvlText w:val=""/>
      <w:lvlJc w:val="left"/>
      <w:pPr>
        <w:tabs>
          <w:tab w:val="num" w:pos="5613"/>
        </w:tabs>
        <w:ind w:left="5613" w:hanging="360"/>
      </w:pPr>
      <w:rPr>
        <w:rFonts w:ascii="Wingdings" w:hAnsi="Wingdings" w:hint="default"/>
      </w:rPr>
    </w:lvl>
    <w:lvl w:ilvl="6" w:tplc="04070001" w:tentative="1">
      <w:start w:val="1"/>
      <w:numFmt w:val="bullet"/>
      <w:lvlText w:val=""/>
      <w:lvlJc w:val="left"/>
      <w:pPr>
        <w:tabs>
          <w:tab w:val="num" w:pos="6333"/>
        </w:tabs>
        <w:ind w:left="6333" w:hanging="360"/>
      </w:pPr>
      <w:rPr>
        <w:rFonts w:ascii="Symbol" w:hAnsi="Symbol" w:hint="default"/>
      </w:rPr>
    </w:lvl>
    <w:lvl w:ilvl="7" w:tplc="04070003" w:tentative="1">
      <w:start w:val="1"/>
      <w:numFmt w:val="bullet"/>
      <w:lvlText w:val="o"/>
      <w:lvlJc w:val="left"/>
      <w:pPr>
        <w:tabs>
          <w:tab w:val="num" w:pos="7053"/>
        </w:tabs>
        <w:ind w:left="7053" w:hanging="360"/>
      </w:pPr>
      <w:rPr>
        <w:rFonts w:ascii="Courier New" w:hAnsi="Courier New" w:hint="default"/>
      </w:rPr>
    </w:lvl>
    <w:lvl w:ilvl="8" w:tplc="04070005" w:tentative="1">
      <w:start w:val="1"/>
      <w:numFmt w:val="bullet"/>
      <w:lvlText w:val=""/>
      <w:lvlJc w:val="left"/>
      <w:pPr>
        <w:tabs>
          <w:tab w:val="num" w:pos="7773"/>
        </w:tabs>
        <w:ind w:left="7773" w:hanging="360"/>
      </w:pPr>
      <w:rPr>
        <w:rFonts w:ascii="Wingdings" w:hAnsi="Wingdings" w:hint="default"/>
      </w:rPr>
    </w:lvl>
  </w:abstractNum>
  <w:abstractNum w:abstractNumId="15" w15:restartNumberingAfterBreak="0">
    <w:nsid w:val="596D028F"/>
    <w:multiLevelType w:val="hybridMultilevel"/>
    <w:tmpl w:val="851AAA1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A3C58F2"/>
    <w:multiLevelType w:val="hybridMultilevel"/>
    <w:tmpl w:val="2428999E"/>
    <w:lvl w:ilvl="0" w:tplc="0407000F">
      <w:start w:val="1"/>
      <w:numFmt w:val="decimal"/>
      <w:lvlText w:val="%1."/>
      <w:lvlJc w:val="left"/>
      <w:pPr>
        <w:tabs>
          <w:tab w:val="num" w:pos="2373"/>
        </w:tabs>
        <w:ind w:left="2373" w:hanging="360"/>
      </w:pPr>
    </w:lvl>
    <w:lvl w:ilvl="1" w:tplc="04070019" w:tentative="1">
      <w:start w:val="1"/>
      <w:numFmt w:val="lowerLetter"/>
      <w:lvlText w:val="%2."/>
      <w:lvlJc w:val="left"/>
      <w:pPr>
        <w:tabs>
          <w:tab w:val="num" w:pos="3093"/>
        </w:tabs>
        <w:ind w:left="3093" w:hanging="360"/>
      </w:pPr>
    </w:lvl>
    <w:lvl w:ilvl="2" w:tplc="0407001B" w:tentative="1">
      <w:start w:val="1"/>
      <w:numFmt w:val="lowerRoman"/>
      <w:lvlText w:val="%3."/>
      <w:lvlJc w:val="right"/>
      <w:pPr>
        <w:tabs>
          <w:tab w:val="num" w:pos="3813"/>
        </w:tabs>
        <w:ind w:left="3813" w:hanging="180"/>
      </w:pPr>
    </w:lvl>
    <w:lvl w:ilvl="3" w:tplc="0407000F" w:tentative="1">
      <w:start w:val="1"/>
      <w:numFmt w:val="decimal"/>
      <w:lvlText w:val="%4."/>
      <w:lvlJc w:val="left"/>
      <w:pPr>
        <w:tabs>
          <w:tab w:val="num" w:pos="4533"/>
        </w:tabs>
        <w:ind w:left="4533" w:hanging="360"/>
      </w:pPr>
    </w:lvl>
    <w:lvl w:ilvl="4" w:tplc="04070019" w:tentative="1">
      <w:start w:val="1"/>
      <w:numFmt w:val="lowerLetter"/>
      <w:lvlText w:val="%5."/>
      <w:lvlJc w:val="left"/>
      <w:pPr>
        <w:tabs>
          <w:tab w:val="num" w:pos="5253"/>
        </w:tabs>
        <w:ind w:left="5253" w:hanging="360"/>
      </w:pPr>
    </w:lvl>
    <w:lvl w:ilvl="5" w:tplc="0407001B" w:tentative="1">
      <w:start w:val="1"/>
      <w:numFmt w:val="lowerRoman"/>
      <w:lvlText w:val="%6."/>
      <w:lvlJc w:val="right"/>
      <w:pPr>
        <w:tabs>
          <w:tab w:val="num" w:pos="5973"/>
        </w:tabs>
        <w:ind w:left="5973" w:hanging="180"/>
      </w:pPr>
    </w:lvl>
    <w:lvl w:ilvl="6" w:tplc="0407000F" w:tentative="1">
      <w:start w:val="1"/>
      <w:numFmt w:val="decimal"/>
      <w:lvlText w:val="%7."/>
      <w:lvlJc w:val="left"/>
      <w:pPr>
        <w:tabs>
          <w:tab w:val="num" w:pos="6693"/>
        </w:tabs>
        <w:ind w:left="6693" w:hanging="360"/>
      </w:pPr>
    </w:lvl>
    <w:lvl w:ilvl="7" w:tplc="04070019" w:tentative="1">
      <w:start w:val="1"/>
      <w:numFmt w:val="lowerLetter"/>
      <w:lvlText w:val="%8."/>
      <w:lvlJc w:val="left"/>
      <w:pPr>
        <w:tabs>
          <w:tab w:val="num" w:pos="7413"/>
        </w:tabs>
        <w:ind w:left="7413" w:hanging="360"/>
      </w:pPr>
    </w:lvl>
    <w:lvl w:ilvl="8" w:tplc="0407001B" w:tentative="1">
      <w:start w:val="1"/>
      <w:numFmt w:val="lowerRoman"/>
      <w:lvlText w:val="%9."/>
      <w:lvlJc w:val="right"/>
      <w:pPr>
        <w:tabs>
          <w:tab w:val="num" w:pos="8133"/>
        </w:tabs>
        <w:ind w:left="8133" w:hanging="180"/>
      </w:pPr>
    </w:lvl>
  </w:abstractNum>
  <w:abstractNum w:abstractNumId="17" w15:restartNumberingAfterBreak="0">
    <w:nsid w:val="6A5F18C0"/>
    <w:multiLevelType w:val="hybridMultilevel"/>
    <w:tmpl w:val="700E5FA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BDC3263"/>
    <w:multiLevelType w:val="hybridMultilevel"/>
    <w:tmpl w:val="A04AB8DE"/>
    <w:lvl w:ilvl="0" w:tplc="04070001">
      <w:start w:val="1"/>
      <w:numFmt w:val="bullet"/>
      <w:lvlText w:val=""/>
      <w:lvlJc w:val="left"/>
      <w:pPr>
        <w:tabs>
          <w:tab w:val="num" w:pos="2013"/>
        </w:tabs>
        <w:ind w:left="2013" w:hanging="360"/>
      </w:pPr>
      <w:rPr>
        <w:rFonts w:ascii="Symbol" w:hAnsi="Symbol" w:hint="default"/>
      </w:rPr>
    </w:lvl>
    <w:lvl w:ilvl="1" w:tplc="04070003" w:tentative="1">
      <w:start w:val="1"/>
      <w:numFmt w:val="bullet"/>
      <w:lvlText w:val="o"/>
      <w:lvlJc w:val="left"/>
      <w:pPr>
        <w:tabs>
          <w:tab w:val="num" w:pos="2733"/>
        </w:tabs>
        <w:ind w:left="2733" w:hanging="360"/>
      </w:pPr>
      <w:rPr>
        <w:rFonts w:ascii="Courier New" w:hAnsi="Courier New" w:hint="default"/>
      </w:rPr>
    </w:lvl>
    <w:lvl w:ilvl="2" w:tplc="04070005" w:tentative="1">
      <w:start w:val="1"/>
      <w:numFmt w:val="bullet"/>
      <w:lvlText w:val=""/>
      <w:lvlJc w:val="left"/>
      <w:pPr>
        <w:tabs>
          <w:tab w:val="num" w:pos="3453"/>
        </w:tabs>
        <w:ind w:left="3453" w:hanging="360"/>
      </w:pPr>
      <w:rPr>
        <w:rFonts w:ascii="Wingdings" w:hAnsi="Wingdings" w:hint="default"/>
      </w:rPr>
    </w:lvl>
    <w:lvl w:ilvl="3" w:tplc="04070001" w:tentative="1">
      <w:start w:val="1"/>
      <w:numFmt w:val="bullet"/>
      <w:lvlText w:val=""/>
      <w:lvlJc w:val="left"/>
      <w:pPr>
        <w:tabs>
          <w:tab w:val="num" w:pos="4173"/>
        </w:tabs>
        <w:ind w:left="4173" w:hanging="360"/>
      </w:pPr>
      <w:rPr>
        <w:rFonts w:ascii="Symbol" w:hAnsi="Symbol" w:hint="default"/>
      </w:rPr>
    </w:lvl>
    <w:lvl w:ilvl="4" w:tplc="04070003" w:tentative="1">
      <w:start w:val="1"/>
      <w:numFmt w:val="bullet"/>
      <w:lvlText w:val="o"/>
      <w:lvlJc w:val="left"/>
      <w:pPr>
        <w:tabs>
          <w:tab w:val="num" w:pos="4893"/>
        </w:tabs>
        <w:ind w:left="4893" w:hanging="360"/>
      </w:pPr>
      <w:rPr>
        <w:rFonts w:ascii="Courier New" w:hAnsi="Courier New" w:hint="default"/>
      </w:rPr>
    </w:lvl>
    <w:lvl w:ilvl="5" w:tplc="04070005" w:tentative="1">
      <w:start w:val="1"/>
      <w:numFmt w:val="bullet"/>
      <w:lvlText w:val=""/>
      <w:lvlJc w:val="left"/>
      <w:pPr>
        <w:tabs>
          <w:tab w:val="num" w:pos="5613"/>
        </w:tabs>
        <w:ind w:left="5613" w:hanging="360"/>
      </w:pPr>
      <w:rPr>
        <w:rFonts w:ascii="Wingdings" w:hAnsi="Wingdings" w:hint="default"/>
      </w:rPr>
    </w:lvl>
    <w:lvl w:ilvl="6" w:tplc="04070001" w:tentative="1">
      <w:start w:val="1"/>
      <w:numFmt w:val="bullet"/>
      <w:lvlText w:val=""/>
      <w:lvlJc w:val="left"/>
      <w:pPr>
        <w:tabs>
          <w:tab w:val="num" w:pos="6333"/>
        </w:tabs>
        <w:ind w:left="6333" w:hanging="360"/>
      </w:pPr>
      <w:rPr>
        <w:rFonts w:ascii="Symbol" w:hAnsi="Symbol" w:hint="default"/>
      </w:rPr>
    </w:lvl>
    <w:lvl w:ilvl="7" w:tplc="04070003" w:tentative="1">
      <w:start w:val="1"/>
      <w:numFmt w:val="bullet"/>
      <w:lvlText w:val="o"/>
      <w:lvlJc w:val="left"/>
      <w:pPr>
        <w:tabs>
          <w:tab w:val="num" w:pos="7053"/>
        </w:tabs>
        <w:ind w:left="7053" w:hanging="360"/>
      </w:pPr>
      <w:rPr>
        <w:rFonts w:ascii="Courier New" w:hAnsi="Courier New" w:hint="default"/>
      </w:rPr>
    </w:lvl>
    <w:lvl w:ilvl="8" w:tplc="04070005" w:tentative="1">
      <w:start w:val="1"/>
      <w:numFmt w:val="bullet"/>
      <w:lvlText w:val=""/>
      <w:lvlJc w:val="left"/>
      <w:pPr>
        <w:tabs>
          <w:tab w:val="num" w:pos="7773"/>
        </w:tabs>
        <w:ind w:left="7773" w:hanging="360"/>
      </w:pPr>
      <w:rPr>
        <w:rFonts w:ascii="Wingdings" w:hAnsi="Wingdings" w:hint="default"/>
      </w:rPr>
    </w:lvl>
  </w:abstractNum>
  <w:abstractNum w:abstractNumId="19" w15:restartNumberingAfterBreak="0">
    <w:nsid w:val="6D192EFE"/>
    <w:multiLevelType w:val="multilevel"/>
    <w:tmpl w:val="ECCA9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E42ED9"/>
    <w:multiLevelType w:val="hybridMultilevel"/>
    <w:tmpl w:val="E2D2550E"/>
    <w:lvl w:ilvl="0" w:tplc="7220A226">
      <w:start w:val="1"/>
      <w:numFmt w:val="bullet"/>
      <w:lvlText w:val=""/>
      <w:lvlJc w:val="left"/>
      <w:pPr>
        <w:tabs>
          <w:tab w:val="num" w:pos="720"/>
        </w:tabs>
        <w:ind w:left="720" w:hanging="360"/>
      </w:pPr>
      <w:rPr>
        <w:rFonts w:ascii="Wingdings" w:hAnsi="Wingdings" w:hint="default"/>
      </w:rPr>
    </w:lvl>
    <w:lvl w:ilvl="1" w:tplc="0DB64856" w:tentative="1">
      <w:start w:val="1"/>
      <w:numFmt w:val="bullet"/>
      <w:lvlText w:val=""/>
      <w:lvlJc w:val="left"/>
      <w:pPr>
        <w:tabs>
          <w:tab w:val="num" w:pos="1440"/>
        </w:tabs>
        <w:ind w:left="1440" w:hanging="360"/>
      </w:pPr>
      <w:rPr>
        <w:rFonts w:ascii="Wingdings" w:hAnsi="Wingdings" w:hint="default"/>
      </w:rPr>
    </w:lvl>
    <w:lvl w:ilvl="2" w:tplc="6F64A74A" w:tentative="1">
      <w:start w:val="1"/>
      <w:numFmt w:val="bullet"/>
      <w:lvlText w:val=""/>
      <w:lvlJc w:val="left"/>
      <w:pPr>
        <w:tabs>
          <w:tab w:val="num" w:pos="2160"/>
        </w:tabs>
        <w:ind w:left="2160" w:hanging="360"/>
      </w:pPr>
      <w:rPr>
        <w:rFonts w:ascii="Wingdings" w:hAnsi="Wingdings" w:hint="default"/>
      </w:rPr>
    </w:lvl>
    <w:lvl w:ilvl="3" w:tplc="5E600974" w:tentative="1">
      <w:start w:val="1"/>
      <w:numFmt w:val="bullet"/>
      <w:lvlText w:val=""/>
      <w:lvlJc w:val="left"/>
      <w:pPr>
        <w:tabs>
          <w:tab w:val="num" w:pos="2880"/>
        </w:tabs>
        <w:ind w:left="2880" w:hanging="360"/>
      </w:pPr>
      <w:rPr>
        <w:rFonts w:ascii="Wingdings" w:hAnsi="Wingdings" w:hint="default"/>
      </w:rPr>
    </w:lvl>
    <w:lvl w:ilvl="4" w:tplc="F3B4C882" w:tentative="1">
      <w:start w:val="1"/>
      <w:numFmt w:val="bullet"/>
      <w:lvlText w:val=""/>
      <w:lvlJc w:val="left"/>
      <w:pPr>
        <w:tabs>
          <w:tab w:val="num" w:pos="3600"/>
        </w:tabs>
        <w:ind w:left="3600" w:hanging="360"/>
      </w:pPr>
      <w:rPr>
        <w:rFonts w:ascii="Wingdings" w:hAnsi="Wingdings" w:hint="default"/>
      </w:rPr>
    </w:lvl>
    <w:lvl w:ilvl="5" w:tplc="CECCF25E" w:tentative="1">
      <w:start w:val="1"/>
      <w:numFmt w:val="bullet"/>
      <w:lvlText w:val=""/>
      <w:lvlJc w:val="left"/>
      <w:pPr>
        <w:tabs>
          <w:tab w:val="num" w:pos="4320"/>
        </w:tabs>
        <w:ind w:left="4320" w:hanging="360"/>
      </w:pPr>
      <w:rPr>
        <w:rFonts w:ascii="Wingdings" w:hAnsi="Wingdings" w:hint="default"/>
      </w:rPr>
    </w:lvl>
    <w:lvl w:ilvl="6" w:tplc="8EC82A62" w:tentative="1">
      <w:start w:val="1"/>
      <w:numFmt w:val="bullet"/>
      <w:lvlText w:val=""/>
      <w:lvlJc w:val="left"/>
      <w:pPr>
        <w:tabs>
          <w:tab w:val="num" w:pos="5040"/>
        </w:tabs>
        <w:ind w:left="5040" w:hanging="360"/>
      </w:pPr>
      <w:rPr>
        <w:rFonts w:ascii="Wingdings" w:hAnsi="Wingdings" w:hint="default"/>
      </w:rPr>
    </w:lvl>
    <w:lvl w:ilvl="7" w:tplc="5596BE5C" w:tentative="1">
      <w:start w:val="1"/>
      <w:numFmt w:val="bullet"/>
      <w:lvlText w:val=""/>
      <w:lvlJc w:val="left"/>
      <w:pPr>
        <w:tabs>
          <w:tab w:val="num" w:pos="5760"/>
        </w:tabs>
        <w:ind w:left="5760" w:hanging="360"/>
      </w:pPr>
      <w:rPr>
        <w:rFonts w:ascii="Wingdings" w:hAnsi="Wingdings" w:hint="default"/>
      </w:rPr>
    </w:lvl>
    <w:lvl w:ilvl="8" w:tplc="625E386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A450D2D"/>
    <w:multiLevelType w:val="hybridMultilevel"/>
    <w:tmpl w:val="427C1DBE"/>
    <w:lvl w:ilvl="0" w:tplc="7862CAD4">
      <w:start w:val="1"/>
      <w:numFmt w:val="bullet"/>
      <w:lvlText w:val=""/>
      <w:lvlJc w:val="left"/>
      <w:pPr>
        <w:tabs>
          <w:tab w:val="num" w:pos="720"/>
        </w:tabs>
        <w:ind w:left="720" w:hanging="360"/>
      </w:pPr>
      <w:rPr>
        <w:rFonts w:ascii="Wingdings" w:hAnsi="Wingdings" w:hint="default"/>
      </w:rPr>
    </w:lvl>
    <w:lvl w:ilvl="1" w:tplc="C218CA80" w:tentative="1">
      <w:start w:val="1"/>
      <w:numFmt w:val="bullet"/>
      <w:lvlText w:val=""/>
      <w:lvlJc w:val="left"/>
      <w:pPr>
        <w:tabs>
          <w:tab w:val="num" w:pos="1440"/>
        </w:tabs>
        <w:ind w:left="1440" w:hanging="360"/>
      </w:pPr>
      <w:rPr>
        <w:rFonts w:ascii="Wingdings" w:hAnsi="Wingdings" w:hint="default"/>
      </w:rPr>
    </w:lvl>
    <w:lvl w:ilvl="2" w:tplc="497C9CA6" w:tentative="1">
      <w:start w:val="1"/>
      <w:numFmt w:val="bullet"/>
      <w:lvlText w:val=""/>
      <w:lvlJc w:val="left"/>
      <w:pPr>
        <w:tabs>
          <w:tab w:val="num" w:pos="2160"/>
        </w:tabs>
        <w:ind w:left="2160" w:hanging="360"/>
      </w:pPr>
      <w:rPr>
        <w:rFonts w:ascii="Wingdings" w:hAnsi="Wingdings" w:hint="default"/>
      </w:rPr>
    </w:lvl>
    <w:lvl w:ilvl="3" w:tplc="38BAB12E" w:tentative="1">
      <w:start w:val="1"/>
      <w:numFmt w:val="bullet"/>
      <w:lvlText w:val=""/>
      <w:lvlJc w:val="left"/>
      <w:pPr>
        <w:tabs>
          <w:tab w:val="num" w:pos="2880"/>
        </w:tabs>
        <w:ind w:left="2880" w:hanging="360"/>
      </w:pPr>
      <w:rPr>
        <w:rFonts w:ascii="Wingdings" w:hAnsi="Wingdings" w:hint="default"/>
      </w:rPr>
    </w:lvl>
    <w:lvl w:ilvl="4" w:tplc="AC7A6356" w:tentative="1">
      <w:start w:val="1"/>
      <w:numFmt w:val="bullet"/>
      <w:lvlText w:val=""/>
      <w:lvlJc w:val="left"/>
      <w:pPr>
        <w:tabs>
          <w:tab w:val="num" w:pos="3600"/>
        </w:tabs>
        <w:ind w:left="3600" w:hanging="360"/>
      </w:pPr>
      <w:rPr>
        <w:rFonts w:ascii="Wingdings" w:hAnsi="Wingdings" w:hint="default"/>
      </w:rPr>
    </w:lvl>
    <w:lvl w:ilvl="5" w:tplc="6EB2FD24" w:tentative="1">
      <w:start w:val="1"/>
      <w:numFmt w:val="bullet"/>
      <w:lvlText w:val=""/>
      <w:lvlJc w:val="left"/>
      <w:pPr>
        <w:tabs>
          <w:tab w:val="num" w:pos="4320"/>
        </w:tabs>
        <w:ind w:left="4320" w:hanging="360"/>
      </w:pPr>
      <w:rPr>
        <w:rFonts w:ascii="Wingdings" w:hAnsi="Wingdings" w:hint="default"/>
      </w:rPr>
    </w:lvl>
    <w:lvl w:ilvl="6" w:tplc="F358FA00" w:tentative="1">
      <w:start w:val="1"/>
      <w:numFmt w:val="bullet"/>
      <w:lvlText w:val=""/>
      <w:lvlJc w:val="left"/>
      <w:pPr>
        <w:tabs>
          <w:tab w:val="num" w:pos="5040"/>
        </w:tabs>
        <w:ind w:left="5040" w:hanging="360"/>
      </w:pPr>
      <w:rPr>
        <w:rFonts w:ascii="Wingdings" w:hAnsi="Wingdings" w:hint="default"/>
      </w:rPr>
    </w:lvl>
    <w:lvl w:ilvl="7" w:tplc="9D52DF9C" w:tentative="1">
      <w:start w:val="1"/>
      <w:numFmt w:val="bullet"/>
      <w:lvlText w:val=""/>
      <w:lvlJc w:val="left"/>
      <w:pPr>
        <w:tabs>
          <w:tab w:val="num" w:pos="5760"/>
        </w:tabs>
        <w:ind w:left="5760" w:hanging="360"/>
      </w:pPr>
      <w:rPr>
        <w:rFonts w:ascii="Wingdings" w:hAnsi="Wingdings" w:hint="default"/>
      </w:rPr>
    </w:lvl>
    <w:lvl w:ilvl="8" w:tplc="0550228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A77791C"/>
    <w:multiLevelType w:val="hybridMultilevel"/>
    <w:tmpl w:val="E4F63D84"/>
    <w:lvl w:ilvl="0" w:tplc="0407000F">
      <w:start w:val="1"/>
      <w:numFmt w:val="decimal"/>
      <w:lvlText w:val="%1."/>
      <w:lvlJc w:val="left"/>
      <w:pPr>
        <w:tabs>
          <w:tab w:val="num" w:pos="2373"/>
        </w:tabs>
        <w:ind w:left="2373" w:hanging="360"/>
      </w:pPr>
    </w:lvl>
    <w:lvl w:ilvl="1" w:tplc="04070019" w:tentative="1">
      <w:start w:val="1"/>
      <w:numFmt w:val="lowerLetter"/>
      <w:lvlText w:val="%2."/>
      <w:lvlJc w:val="left"/>
      <w:pPr>
        <w:tabs>
          <w:tab w:val="num" w:pos="3093"/>
        </w:tabs>
        <w:ind w:left="3093" w:hanging="360"/>
      </w:pPr>
    </w:lvl>
    <w:lvl w:ilvl="2" w:tplc="0407001B" w:tentative="1">
      <w:start w:val="1"/>
      <w:numFmt w:val="lowerRoman"/>
      <w:lvlText w:val="%3."/>
      <w:lvlJc w:val="right"/>
      <w:pPr>
        <w:tabs>
          <w:tab w:val="num" w:pos="3813"/>
        </w:tabs>
        <w:ind w:left="3813" w:hanging="180"/>
      </w:pPr>
    </w:lvl>
    <w:lvl w:ilvl="3" w:tplc="0407000F" w:tentative="1">
      <w:start w:val="1"/>
      <w:numFmt w:val="decimal"/>
      <w:lvlText w:val="%4."/>
      <w:lvlJc w:val="left"/>
      <w:pPr>
        <w:tabs>
          <w:tab w:val="num" w:pos="4533"/>
        </w:tabs>
        <w:ind w:left="4533" w:hanging="360"/>
      </w:pPr>
    </w:lvl>
    <w:lvl w:ilvl="4" w:tplc="04070019" w:tentative="1">
      <w:start w:val="1"/>
      <w:numFmt w:val="lowerLetter"/>
      <w:lvlText w:val="%5."/>
      <w:lvlJc w:val="left"/>
      <w:pPr>
        <w:tabs>
          <w:tab w:val="num" w:pos="5253"/>
        </w:tabs>
        <w:ind w:left="5253" w:hanging="360"/>
      </w:pPr>
    </w:lvl>
    <w:lvl w:ilvl="5" w:tplc="0407001B" w:tentative="1">
      <w:start w:val="1"/>
      <w:numFmt w:val="lowerRoman"/>
      <w:lvlText w:val="%6."/>
      <w:lvlJc w:val="right"/>
      <w:pPr>
        <w:tabs>
          <w:tab w:val="num" w:pos="5973"/>
        </w:tabs>
        <w:ind w:left="5973" w:hanging="180"/>
      </w:pPr>
    </w:lvl>
    <w:lvl w:ilvl="6" w:tplc="0407000F" w:tentative="1">
      <w:start w:val="1"/>
      <w:numFmt w:val="decimal"/>
      <w:lvlText w:val="%7."/>
      <w:lvlJc w:val="left"/>
      <w:pPr>
        <w:tabs>
          <w:tab w:val="num" w:pos="6693"/>
        </w:tabs>
        <w:ind w:left="6693" w:hanging="360"/>
      </w:pPr>
    </w:lvl>
    <w:lvl w:ilvl="7" w:tplc="04070019" w:tentative="1">
      <w:start w:val="1"/>
      <w:numFmt w:val="lowerLetter"/>
      <w:lvlText w:val="%8."/>
      <w:lvlJc w:val="left"/>
      <w:pPr>
        <w:tabs>
          <w:tab w:val="num" w:pos="7413"/>
        </w:tabs>
        <w:ind w:left="7413" w:hanging="360"/>
      </w:pPr>
    </w:lvl>
    <w:lvl w:ilvl="8" w:tplc="0407001B" w:tentative="1">
      <w:start w:val="1"/>
      <w:numFmt w:val="lowerRoman"/>
      <w:lvlText w:val="%9."/>
      <w:lvlJc w:val="right"/>
      <w:pPr>
        <w:tabs>
          <w:tab w:val="num" w:pos="8133"/>
        </w:tabs>
        <w:ind w:left="8133" w:hanging="180"/>
      </w:pPr>
    </w:lvl>
  </w:abstractNum>
  <w:abstractNum w:abstractNumId="23" w15:restartNumberingAfterBreak="0">
    <w:nsid w:val="7A7A611E"/>
    <w:multiLevelType w:val="hybridMultilevel"/>
    <w:tmpl w:val="0942864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8"/>
  </w:num>
  <w:num w:numId="3">
    <w:abstractNumId w:val="10"/>
  </w:num>
  <w:num w:numId="4">
    <w:abstractNumId w:val="9"/>
  </w:num>
  <w:num w:numId="5">
    <w:abstractNumId w:val="16"/>
  </w:num>
  <w:num w:numId="6">
    <w:abstractNumId w:val="22"/>
  </w:num>
  <w:num w:numId="7">
    <w:abstractNumId w:val="4"/>
  </w:num>
  <w:num w:numId="8">
    <w:abstractNumId w:val="18"/>
  </w:num>
  <w:num w:numId="9">
    <w:abstractNumId w:val="14"/>
  </w:num>
  <w:num w:numId="10">
    <w:abstractNumId w:val="1"/>
  </w:num>
  <w:num w:numId="11">
    <w:abstractNumId w:val="23"/>
  </w:num>
  <w:num w:numId="12">
    <w:abstractNumId w:val="6"/>
  </w:num>
  <w:num w:numId="13">
    <w:abstractNumId w:val="2"/>
  </w:num>
  <w:num w:numId="14">
    <w:abstractNumId w:val="5"/>
  </w:num>
  <w:num w:numId="15">
    <w:abstractNumId w:val="13"/>
  </w:num>
  <w:num w:numId="16">
    <w:abstractNumId w:val="11"/>
  </w:num>
  <w:num w:numId="17">
    <w:abstractNumId w:val="3"/>
  </w:num>
  <w:num w:numId="18">
    <w:abstractNumId w:val="3"/>
  </w:num>
  <w:num w:numId="19">
    <w:abstractNumId w:val="17"/>
  </w:num>
  <w:num w:numId="20">
    <w:abstractNumId w:val="12"/>
  </w:num>
  <w:num w:numId="21">
    <w:abstractNumId w:val="21"/>
  </w:num>
  <w:num w:numId="22">
    <w:abstractNumId w:val="20"/>
  </w:num>
  <w:num w:numId="23">
    <w:abstractNumId w:val="0"/>
  </w:num>
  <w:num w:numId="24">
    <w:abstractNumId w:val="7"/>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1"/>
  <w:activeWritingStyle w:appName="MSWord" w:lang="en-GB" w:vendorID="64" w:dllVersion="6" w:nlCheck="1" w:checkStyle="1"/>
  <w:activeWritingStyle w:appName="MSWord" w:lang="de-DE"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57"/>
  <w:drawingGridVerticalSpacing w:val="57"/>
  <w:doNotShadeFormData/>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CF4"/>
    <w:rsid w:val="00000CF5"/>
    <w:rsid w:val="0000394F"/>
    <w:rsid w:val="00003C48"/>
    <w:rsid w:val="00006849"/>
    <w:rsid w:val="000069A0"/>
    <w:rsid w:val="0003128E"/>
    <w:rsid w:val="00036439"/>
    <w:rsid w:val="00043B41"/>
    <w:rsid w:val="00047884"/>
    <w:rsid w:val="00050DF6"/>
    <w:rsid w:val="00056D83"/>
    <w:rsid w:val="00074B1C"/>
    <w:rsid w:val="00074ECB"/>
    <w:rsid w:val="0007552F"/>
    <w:rsid w:val="00077C2D"/>
    <w:rsid w:val="00080B73"/>
    <w:rsid w:val="000829F9"/>
    <w:rsid w:val="00095453"/>
    <w:rsid w:val="000A28FF"/>
    <w:rsid w:val="000A3A0F"/>
    <w:rsid w:val="000B2C90"/>
    <w:rsid w:val="000B4A0B"/>
    <w:rsid w:val="000C299E"/>
    <w:rsid w:val="000C407E"/>
    <w:rsid w:val="000C4FF8"/>
    <w:rsid w:val="000C574D"/>
    <w:rsid w:val="000C6C10"/>
    <w:rsid w:val="000D28DD"/>
    <w:rsid w:val="000E6FA8"/>
    <w:rsid w:val="000E7F6C"/>
    <w:rsid w:val="000F181D"/>
    <w:rsid w:val="000F44C5"/>
    <w:rsid w:val="00106E1D"/>
    <w:rsid w:val="001108E4"/>
    <w:rsid w:val="00127E56"/>
    <w:rsid w:val="001305C4"/>
    <w:rsid w:val="00131277"/>
    <w:rsid w:val="00133542"/>
    <w:rsid w:val="0013799D"/>
    <w:rsid w:val="001421AA"/>
    <w:rsid w:val="001463E6"/>
    <w:rsid w:val="001468A6"/>
    <w:rsid w:val="00147037"/>
    <w:rsid w:val="00156283"/>
    <w:rsid w:val="001576E6"/>
    <w:rsid w:val="00161F3C"/>
    <w:rsid w:val="001663D0"/>
    <w:rsid w:val="00172516"/>
    <w:rsid w:val="00175343"/>
    <w:rsid w:val="00176B63"/>
    <w:rsid w:val="00177332"/>
    <w:rsid w:val="0019200A"/>
    <w:rsid w:val="001946CD"/>
    <w:rsid w:val="00195628"/>
    <w:rsid w:val="00196CDC"/>
    <w:rsid w:val="001A572C"/>
    <w:rsid w:val="001A6C63"/>
    <w:rsid w:val="001A6D2F"/>
    <w:rsid w:val="001A7CBB"/>
    <w:rsid w:val="001B2003"/>
    <w:rsid w:val="001C1A28"/>
    <w:rsid w:val="001D2E3B"/>
    <w:rsid w:val="001E0C07"/>
    <w:rsid w:val="001E0F51"/>
    <w:rsid w:val="001E46FC"/>
    <w:rsid w:val="001E65AD"/>
    <w:rsid w:val="001E6EF8"/>
    <w:rsid w:val="001F2082"/>
    <w:rsid w:val="00215593"/>
    <w:rsid w:val="00220FEB"/>
    <w:rsid w:val="00221FE5"/>
    <w:rsid w:val="002220F4"/>
    <w:rsid w:val="00226827"/>
    <w:rsid w:val="00242561"/>
    <w:rsid w:val="00246BC3"/>
    <w:rsid w:val="00250760"/>
    <w:rsid w:val="00250D34"/>
    <w:rsid w:val="00251893"/>
    <w:rsid w:val="00260C8C"/>
    <w:rsid w:val="00261133"/>
    <w:rsid w:val="00263680"/>
    <w:rsid w:val="0027637C"/>
    <w:rsid w:val="002A1816"/>
    <w:rsid w:val="002A2F19"/>
    <w:rsid w:val="002A6EDD"/>
    <w:rsid w:val="002A760A"/>
    <w:rsid w:val="002B5528"/>
    <w:rsid w:val="002B7BE5"/>
    <w:rsid w:val="002C5694"/>
    <w:rsid w:val="002C5D9B"/>
    <w:rsid w:val="002D187E"/>
    <w:rsid w:val="002D44E5"/>
    <w:rsid w:val="002E36A3"/>
    <w:rsid w:val="002E6275"/>
    <w:rsid w:val="002F3B4B"/>
    <w:rsid w:val="002F75CA"/>
    <w:rsid w:val="00302F2A"/>
    <w:rsid w:val="0030327A"/>
    <w:rsid w:val="00305B8D"/>
    <w:rsid w:val="00312872"/>
    <w:rsid w:val="00322C1F"/>
    <w:rsid w:val="00326B0E"/>
    <w:rsid w:val="0032731A"/>
    <w:rsid w:val="00332A36"/>
    <w:rsid w:val="00335387"/>
    <w:rsid w:val="003356BE"/>
    <w:rsid w:val="003424B2"/>
    <w:rsid w:val="00342AA6"/>
    <w:rsid w:val="00344F92"/>
    <w:rsid w:val="00347D95"/>
    <w:rsid w:val="00355321"/>
    <w:rsid w:val="003625AF"/>
    <w:rsid w:val="0036428E"/>
    <w:rsid w:val="003656C8"/>
    <w:rsid w:val="00371825"/>
    <w:rsid w:val="003727CB"/>
    <w:rsid w:val="00374431"/>
    <w:rsid w:val="0037727E"/>
    <w:rsid w:val="00386C2E"/>
    <w:rsid w:val="00397E2D"/>
    <w:rsid w:val="003A14CA"/>
    <w:rsid w:val="003B770C"/>
    <w:rsid w:val="003C0380"/>
    <w:rsid w:val="003C1831"/>
    <w:rsid w:val="003E01EE"/>
    <w:rsid w:val="003E0F38"/>
    <w:rsid w:val="003E2C89"/>
    <w:rsid w:val="003F2620"/>
    <w:rsid w:val="003F7461"/>
    <w:rsid w:val="004136A4"/>
    <w:rsid w:val="00413C9A"/>
    <w:rsid w:val="004153CB"/>
    <w:rsid w:val="00416B95"/>
    <w:rsid w:val="0042220D"/>
    <w:rsid w:val="00424A1C"/>
    <w:rsid w:val="0043065C"/>
    <w:rsid w:val="00434A4C"/>
    <w:rsid w:val="0043743E"/>
    <w:rsid w:val="00440DAC"/>
    <w:rsid w:val="00441D81"/>
    <w:rsid w:val="004428E7"/>
    <w:rsid w:val="0044455F"/>
    <w:rsid w:val="00455F7D"/>
    <w:rsid w:val="00456631"/>
    <w:rsid w:val="004576F6"/>
    <w:rsid w:val="00462712"/>
    <w:rsid w:val="004659AA"/>
    <w:rsid w:val="00470F25"/>
    <w:rsid w:val="004752B0"/>
    <w:rsid w:val="00483435"/>
    <w:rsid w:val="00483CA9"/>
    <w:rsid w:val="00487A8B"/>
    <w:rsid w:val="00493099"/>
    <w:rsid w:val="00493DE8"/>
    <w:rsid w:val="004A5F97"/>
    <w:rsid w:val="004A742D"/>
    <w:rsid w:val="004B6111"/>
    <w:rsid w:val="004C08F7"/>
    <w:rsid w:val="004C59D5"/>
    <w:rsid w:val="004D319E"/>
    <w:rsid w:val="004D3BA1"/>
    <w:rsid w:val="004D7152"/>
    <w:rsid w:val="004E067A"/>
    <w:rsid w:val="004E319F"/>
    <w:rsid w:val="004E48D4"/>
    <w:rsid w:val="004E66BC"/>
    <w:rsid w:val="004F0C89"/>
    <w:rsid w:val="004F4436"/>
    <w:rsid w:val="004F4982"/>
    <w:rsid w:val="00501223"/>
    <w:rsid w:val="0050308D"/>
    <w:rsid w:val="00504349"/>
    <w:rsid w:val="005068D1"/>
    <w:rsid w:val="00512675"/>
    <w:rsid w:val="00517355"/>
    <w:rsid w:val="0052386F"/>
    <w:rsid w:val="005269BB"/>
    <w:rsid w:val="0053091F"/>
    <w:rsid w:val="00535AF5"/>
    <w:rsid w:val="005368AB"/>
    <w:rsid w:val="00542842"/>
    <w:rsid w:val="00553814"/>
    <w:rsid w:val="00554C34"/>
    <w:rsid w:val="00564CE6"/>
    <w:rsid w:val="005651AF"/>
    <w:rsid w:val="00576430"/>
    <w:rsid w:val="00580AD6"/>
    <w:rsid w:val="005837E1"/>
    <w:rsid w:val="00590334"/>
    <w:rsid w:val="005928CA"/>
    <w:rsid w:val="005A1070"/>
    <w:rsid w:val="005B3268"/>
    <w:rsid w:val="005B52BA"/>
    <w:rsid w:val="005C0AFA"/>
    <w:rsid w:val="005C5963"/>
    <w:rsid w:val="005C6F3E"/>
    <w:rsid w:val="005D4D96"/>
    <w:rsid w:val="005D5D48"/>
    <w:rsid w:val="005D6366"/>
    <w:rsid w:val="005D683F"/>
    <w:rsid w:val="005F456A"/>
    <w:rsid w:val="00602358"/>
    <w:rsid w:val="006111B6"/>
    <w:rsid w:val="0061524B"/>
    <w:rsid w:val="00615AD9"/>
    <w:rsid w:val="0062320F"/>
    <w:rsid w:val="006234E4"/>
    <w:rsid w:val="006240A8"/>
    <w:rsid w:val="006258C0"/>
    <w:rsid w:val="00641BC2"/>
    <w:rsid w:val="00645A35"/>
    <w:rsid w:val="00647A1B"/>
    <w:rsid w:val="00656914"/>
    <w:rsid w:val="00657C0D"/>
    <w:rsid w:val="00657CCB"/>
    <w:rsid w:val="00660438"/>
    <w:rsid w:val="006605CB"/>
    <w:rsid w:val="0066304C"/>
    <w:rsid w:val="00664779"/>
    <w:rsid w:val="00681663"/>
    <w:rsid w:val="0069062C"/>
    <w:rsid w:val="00693279"/>
    <w:rsid w:val="00693BF0"/>
    <w:rsid w:val="006A1925"/>
    <w:rsid w:val="006A435A"/>
    <w:rsid w:val="006A58BD"/>
    <w:rsid w:val="006A79ED"/>
    <w:rsid w:val="006B711C"/>
    <w:rsid w:val="006C2F04"/>
    <w:rsid w:val="006C64FF"/>
    <w:rsid w:val="006D2736"/>
    <w:rsid w:val="006E3C79"/>
    <w:rsid w:val="006E43FC"/>
    <w:rsid w:val="006F5717"/>
    <w:rsid w:val="007021FC"/>
    <w:rsid w:val="00702601"/>
    <w:rsid w:val="00707B63"/>
    <w:rsid w:val="00712947"/>
    <w:rsid w:val="00713A59"/>
    <w:rsid w:val="00713E85"/>
    <w:rsid w:val="00720517"/>
    <w:rsid w:val="0072229A"/>
    <w:rsid w:val="00723CF8"/>
    <w:rsid w:val="0072648B"/>
    <w:rsid w:val="00727EA3"/>
    <w:rsid w:val="007316E4"/>
    <w:rsid w:val="00731989"/>
    <w:rsid w:val="0073610A"/>
    <w:rsid w:val="007372A7"/>
    <w:rsid w:val="00737BC4"/>
    <w:rsid w:val="0074443C"/>
    <w:rsid w:val="0075035A"/>
    <w:rsid w:val="00752A15"/>
    <w:rsid w:val="0075694F"/>
    <w:rsid w:val="007655BF"/>
    <w:rsid w:val="00773B7E"/>
    <w:rsid w:val="0078193C"/>
    <w:rsid w:val="00784408"/>
    <w:rsid w:val="00786173"/>
    <w:rsid w:val="007901D9"/>
    <w:rsid w:val="00794BE5"/>
    <w:rsid w:val="0079669A"/>
    <w:rsid w:val="007A17BA"/>
    <w:rsid w:val="007A47B1"/>
    <w:rsid w:val="007B02B2"/>
    <w:rsid w:val="007C2693"/>
    <w:rsid w:val="007C4D30"/>
    <w:rsid w:val="007C7CD3"/>
    <w:rsid w:val="007D2638"/>
    <w:rsid w:val="007D70A8"/>
    <w:rsid w:val="007D7ACA"/>
    <w:rsid w:val="007F2587"/>
    <w:rsid w:val="007F3A06"/>
    <w:rsid w:val="007F497A"/>
    <w:rsid w:val="007F65AC"/>
    <w:rsid w:val="007F77B2"/>
    <w:rsid w:val="00801F5D"/>
    <w:rsid w:val="0080271A"/>
    <w:rsid w:val="008046D2"/>
    <w:rsid w:val="008102EF"/>
    <w:rsid w:val="00812FDA"/>
    <w:rsid w:val="00813CD2"/>
    <w:rsid w:val="008147AF"/>
    <w:rsid w:val="008152F9"/>
    <w:rsid w:val="00815435"/>
    <w:rsid w:val="00816D95"/>
    <w:rsid w:val="00820200"/>
    <w:rsid w:val="008212D9"/>
    <w:rsid w:val="008230E5"/>
    <w:rsid w:val="00835FF1"/>
    <w:rsid w:val="00843820"/>
    <w:rsid w:val="0084739D"/>
    <w:rsid w:val="00851A8F"/>
    <w:rsid w:val="00852F25"/>
    <w:rsid w:val="00854A69"/>
    <w:rsid w:val="00862269"/>
    <w:rsid w:val="0087140A"/>
    <w:rsid w:val="00876A1E"/>
    <w:rsid w:val="008773B2"/>
    <w:rsid w:val="0088316B"/>
    <w:rsid w:val="00897713"/>
    <w:rsid w:val="008B093B"/>
    <w:rsid w:val="008B1FAA"/>
    <w:rsid w:val="008B4C16"/>
    <w:rsid w:val="008B6A76"/>
    <w:rsid w:val="008C0B3C"/>
    <w:rsid w:val="008C221A"/>
    <w:rsid w:val="008D1A60"/>
    <w:rsid w:val="008D2181"/>
    <w:rsid w:val="008F19D7"/>
    <w:rsid w:val="008F29C7"/>
    <w:rsid w:val="008F373A"/>
    <w:rsid w:val="008F6387"/>
    <w:rsid w:val="0091060F"/>
    <w:rsid w:val="009174D5"/>
    <w:rsid w:val="009211D0"/>
    <w:rsid w:val="00927194"/>
    <w:rsid w:val="0093090E"/>
    <w:rsid w:val="00931670"/>
    <w:rsid w:val="00933996"/>
    <w:rsid w:val="00935BCC"/>
    <w:rsid w:val="0094233E"/>
    <w:rsid w:val="00943C6D"/>
    <w:rsid w:val="0094428B"/>
    <w:rsid w:val="009478F0"/>
    <w:rsid w:val="00955B61"/>
    <w:rsid w:val="00961C12"/>
    <w:rsid w:val="009625BC"/>
    <w:rsid w:val="00966875"/>
    <w:rsid w:val="0096746A"/>
    <w:rsid w:val="00970C54"/>
    <w:rsid w:val="00976EC6"/>
    <w:rsid w:val="00982ED6"/>
    <w:rsid w:val="00987185"/>
    <w:rsid w:val="00992FCB"/>
    <w:rsid w:val="00993009"/>
    <w:rsid w:val="009A0614"/>
    <w:rsid w:val="009A5B74"/>
    <w:rsid w:val="009A701B"/>
    <w:rsid w:val="009B167A"/>
    <w:rsid w:val="009B2990"/>
    <w:rsid w:val="009C2D2E"/>
    <w:rsid w:val="009C7C52"/>
    <w:rsid w:val="009D3A7E"/>
    <w:rsid w:val="009D6A7F"/>
    <w:rsid w:val="009E5700"/>
    <w:rsid w:val="009E698B"/>
    <w:rsid w:val="009F0C48"/>
    <w:rsid w:val="009F121F"/>
    <w:rsid w:val="009F1276"/>
    <w:rsid w:val="00A03CD3"/>
    <w:rsid w:val="00A0482D"/>
    <w:rsid w:val="00A068C4"/>
    <w:rsid w:val="00A162C3"/>
    <w:rsid w:val="00A27D69"/>
    <w:rsid w:val="00A32253"/>
    <w:rsid w:val="00A32653"/>
    <w:rsid w:val="00A356F1"/>
    <w:rsid w:val="00A35F72"/>
    <w:rsid w:val="00A4567F"/>
    <w:rsid w:val="00A53929"/>
    <w:rsid w:val="00A557F7"/>
    <w:rsid w:val="00A62E27"/>
    <w:rsid w:val="00A64E6B"/>
    <w:rsid w:val="00A6724B"/>
    <w:rsid w:val="00A67957"/>
    <w:rsid w:val="00A713DB"/>
    <w:rsid w:val="00A77B76"/>
    <w:rsid w:val="00A865C0"/>
    <w:rsid w:val="00A90544"/>
    <w:rsid w:val="00A9483E"/>
    <w:rsid w:val="00A95EAC"/>
    <w:rsid w:val="00AA1704"/>
    <w:rsid w:val="00AA5A95"/>
    <w:rsid w:val="00AB24D1"/>
    <w:rsid w:val="00AB2F9A"/>
    <w:rsid w:val="00AB6430"/>
    <w:rsid w:val="00AB64B7"/>
    <w:rsid w:val="00AB77FB"/>
    <w:rsid w:val="00AC0CA0"/>
    <w:rsid w:val="00AC543C"/>
    <w:rsid w:val="00AC5541"/>
    <w:rsid w:val="00AC6C54"/>
    <w:rsid w:val="00AC76A3"/>
    <w:rsid w:val="00AD5199"/>
    <w:rsid w:val="00AD5662"/>
    <w:rsid w:val="00AE44E3"/>
    <w:rsid w:val="00AE52A5"/>
    <w:rsid w:val="00AE7893"/>
    <w:rsid w:val="00AF26F1"/>
    <w:rsid w:val="00B02832"/>
    <w:rsid w:val="00B078E0"/>
    <w:rsid w:val="00B10BE2"/>
    <w:rsid w:val="00B10DF9"/>
    <w:rsid w:val="00B1109D"/>
    <w:rsid w:val="00B11669"/>
    <w:rsid w:val="00B2028E"/>
    <w:rsid w:val="00B22805"/>
    <w:rsid w:val="00B37F5E"/>
    <w:rsid w:val="00B4221F"/>
    <w:rsid w:val="00B51CF0"/>
    <w:rsid w:val="00B54C11"/>
    <w:rsid w:val="00B578A8"/>
    <w:rsid w:val="00B57B5B"/>
    <w:rsid w:val="00B63CA3"/>
    <w:rsid w:val="00B64AB3"/>
    <w:rsid w:val="00B64B83"/>
    <w:rsid w:val="00B71B40"/>
    <w:rsid w:val="00B73801"/>
    <w:rsid w:val="00B844D4"/>
    <w:rsid w:val="00B871E8"/>
    <w:rsid w:val="00B878E4"/>
    <w:rsid w:val="00B910D2"/>
    <w:rsid w:val="00B9380B"/>
    <w:rsid w:val="00B95121"/>
    <w:rsid w:val="00BA2012"/>
    <w:rsid w:val="00BA2C58"/>
    <w:rsid w:val="00BA4F28"/>
    <w:rsid w:val="00BB03BF"/>
    <w:rsid w:val="00BB655A"/>
    <w:rsid w:val="00BD08C3"/>
    <w:rsid w:val="00BE6B5E"/>
    <w:rsid w:val="00BF5C4A"/>
    <w:rsid w:val="00BF786F"/>
    <w:rsid w:val="00C01FAD"/>
    <w:rsid w:val="00C050DD"/>
    <w:rsid w:val="00C05F9E"/>
    <w:rsid w:val="00C15328"/>
    <w:rsid w:val="00C240C6"/>
    <w:rsid w:val="00C25415"/>
    <w:rsid w:val="00C26324"/>
    <w:rsid w:val="00C27EE2"/>
    <w:rsid w:val="00C30899"/>
    <w:rsid w:val="00C353A8"/>
    <w:rsid w:val="00C447F3"/>
    <w:rsid w:val="00C47F3A"/>
    <w:rsid w:val="00C5071A"/>
    <w:rsid w:val="00C52E57"/>
    <w:rsid w:val="00C53664"/>
    <w:rsid w:val="00C55D7E"/>
    <w:rsid w:val="00C61765"/>
    <w:rsid w:val="00C623CD"/>
    <w:rsid w:val="00C62A79"/>
    <w:rsid w:val="00C66265"/>
    <w:rsid w:val="00C66A7B"/>
    <w:rsid w:val="00C740A4"/>
    <w:rsid w:val="00C81B86"/>
    <w:rsid w:val="00C87C96"/>
    <w:rsid w:val="00C87EEC"/>
    <w:rsid w:val="00C94D49"/>
    <w:rsid w:val="00CA2E07"/>
    <w:rsid w:val="00CB4203"/>
    <w:rsid w:val="00CC17CD"/>
    <w:rsid w:val="00CC312F"/>
    <w:rsid w:val="00CC41BC"/>
    <w:rsid w:val="00CC5367"/>
    <w:rsid w:val="00CD3A9D"/>
    <w:rsid w:val="00CD4BD6"/>
    <w:rsid w:val="00CF40D0"/>
    <w:rsid w:val="00D00991"/>
    <w:rsid w:val="00D108A2"/>
    <w:rsid w:val="00D12498"/>
    <w:rsid w:val="00D13860"/>
    <w:rsid w:val="00D15D47"/>
    <w:rsid w:val="00D17455"/>
    <w:rsid w:val="00D1748A"/>
    <w:rsid w:val="00D40555"/>
    <w:rsid w:val="00D40DB5"/>
    <w:rsid w:val="00D4148D"/>
    <w:rsid w:val="00D4789E"/>
    <w:rsid w:val="00D52A4A"/>
    <w:rsid w:val="00D573EA"/>
    <w:rsid w:val="00D60A47"/>
    <w:rsid w:val="00D63332"/>
    <w:rsid w:val="00D639F1"/>
    <w:rsid w:val="00D63C1C"/>
    <w:rsid w:val="00D66914"/>
    <w:rsid w:val="00D71622"/>
    <w:rsid w:val="00D71864"/>
    <w:rsid w:val="00D75F7A"/>
    <w:rsid w:val="00D80CB2"/>
    <w:rsid w:val="00D845D3"/>
    <w:rsid w:val="00D96CE0"/>
    <w:rsid w:val="00D971A2"/>
    <w:rsid w:val="00DA214C"/>
    <w:rsid w:val="00DA2E39"/>
    <w:rsid w:val="00DA30F6"/>
    <w:rsid w:val="00DA3577"/>
    <w:rsid w:val="00DA7383"/>
    <w:rsid w:val="00DB5786"/>
    <w:rsid w:val="00DB615E"/>
    <w:rsid w:val="00DC0A57"/>
    <w:rsid w:val="00DC11F5"/>
    <w:rsid w:val="00DD0FA3"/>
    <w:rsid w:val="00DD1EA2"/>
    <w:rsid w:val="00DD381A"/>
    <w:rsid w:val="00DD4AFC"/>
    <w:rsid w:val="00DE29DC"/>
    <w:rsid w:val="00DE49B6"/>
    <w:rsid w:val="00DE57E4"/>
    <w:rsid w:val="00DE7875"/>
    <w:rsid w:val="00DF1333"/>
    <w:rsid w:val="00E0017B"/>
    <w:rsid w:val="00E028FA"/>
    <w:rsid w:val="00E04839"/>
    <w:rsid w:val="00E066F1"/>
    <w:rsid w:val="00E10CA7"/>
    <w:rsid w:val="00E12F6A"/>
    <w:rsid w:val="00E2580C"/>
    <w:rsid w:val="00E26DA7"/>
    <w:rsid w:val="00E31E39"/>
    <w:rsid w:val="00E338E0"/>
    <w:rsid w:val="00E33AF6"/>
    <w:rsid w:val="00E457B3"/>
    <w:rsid w:val="00E4720E"/>
    <w:rsid w:val="00E47518"/>
    <w:rsid w:val="00E52B78"/>
    <w:rsid w:val="00E54716"/>
    <w:rsid w:val="00E549C0"/>
    <w:rsid w:val="00E62808"/>
    <w:rsid w:val="00E62F6B"/>
    <w:rsid w:val="00E639EE"/>
    <w:rsid w:val="00E66602"/>
    <w:rsid w:val="00E669AB"/>
    <w:rsid w:val="00E8000E"/>
    <w:rsid w:val="00E8710C"/>
    <w:rsid w:val="00E873AD"/>
    <w:rsid w:val="00E94A4C"/>
    <w:rsid w:val="00EA1B6F"/>
    <w:rsid w:val="00EA24A0"/>
    <w:rsid w:val="00EA3406"/>
    <w:rsid w:val="00EA5988"/>
    <w:rsid w:val="00EB04EE"/>
    <w:rsid w:val="00EB08F8"/>
    <w:rsid w:val="00EB6FDF"/>
    <w:rsid w:val="00EC0090"/>
    <w:rsid w:val="00EC00AB"/>
    <w:rsid w:val="00ED7BDC"/>
    <w:rsid w:val="00EE00AA"/>
    <w:rsid w:val="00EE39AC"/>
    <w:rsid w:val="00EE61AA"/>
    <w:rsid w:val="00EE7CF4"/>
    <w:rsid w:val="00EF0E2F"/>
    <w:rsid w:val="00EF10FC"/>
    <w:rsid w:val="00EF25AA"/>
    <w:rsid w:val="00EF4CDC"/>
    <w:rsid w:val="00F00237"/>
    <w:rsid w:val="00F01739"/>
    <w:rsid w:val="00F151E6"/>
    <w:rsid w:val="00F152F2"/>
    <w:rsid w:val="00F251EF"/>
    <w:rsid w:val="00F25B68"/>
    <w:rsid w:val="00F26ED7"/>
    <w:rsid w:val="00F27AA1"/>
    <w:rsid w:val="00F27DEA"/>
    <w:rsid w:val="00F30F93"/>
    <w:rsid w:val="00F36725"/>
    <w:rsid w:val="00F376B3"/>
    <w:rsid w:val="00F37F84"/>
    <w:rsid w:val="00F420C4"/>
    <w:rsid w:val="00F42926"/>
    <w:rsid w:val="00F439C7"/>
    <w:rsid w:val="00F50471"/>
    <w:rsid w:val="00F54C23"/>
    <w:rsid w:val="00F5626F"/>
    <w:rsid w:val="00F62717"/>
    <w:rsid w:val="00F6429E"/>
    <w:rsid w:val="00F67704"/>
    <w:rsid w:val="00F71152"/>
    <w:rsid w:val="00F75877"/>
    <w:rsid w:val="00F82BB7"/>
    <w:rsid w:val="00F83B03"/>
    <w:rsid w:val="00F84259"/>
    <w:rsid w:val="00F854E2"/>
    <w:rsid w:val="00F87E25"/>
    <w:rsid w:val="00F920AC"/>
    <w:rsid w:val="00F92F06"/>
    <w:rsid w:val="00F96945"/>
    <w:rsid w:val="00F96CA7"/>
    <w:rsid w:val="00F972E5"/>
    <w:rsid w:val="00FA252A"/>
    <w:rsid w:val="00FA4F0E"/>
    <w:rsid w:val="00FB56A4"/>
    <w:rsid w:val="00FB7F24"/>
    <w:rsid w:val="00FC125C"/>
    <w:rsid w:val="00FC2E56"/>
    <w:rsid w:val="00FC5CE9"/>
    <w:rsid w:val="00FC7D8A"/>
    <w:rsid w:val="00FD1386"/>
    <w:rsid w:val="00FD2A76"/>
    <w:rsid w:val="00FD5408"/>
    <w:rsid w:val="00FE1E75"/>
    <w:rsid w:val="00FE2EF0"/>
    <w:rsid w:val="00FE3EE8"/>
    <w:rsid w:val="00FE53C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1F9B989"/>
  <w15:chartTrackingRefBased/>
  <w15:docId w15:val="{D60649F2-36FC-4009-9225-0F066D3AA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B24D1"/>
    <w:rPr>
      <w:rFonts w:ascii="Arial" w:hAnsi="Arial" w:cs="Arial"/>
      <w:szCs w:val="18"/>
      <w:lang w:eastAsia="nl-NL"/>
    </w:rPr>
  </w:style>
  <w:style w:type="paragraph" w:styleId="berschrift1">
    <w:name w:val="heading 1"/>
    <w:basedOn w:val="Standard"/>
    <w:next w:val="Standard"/>
    <w:qFormat/>
    <w:rsid w:val="006E3C79"/>
    <w:pPr>
      <w:keepNext/>
      <w:spacing w:before="240" w:after="60"/>
      <w:outlineLvl w:val="0"/>
    </w:pPr>
    <w:rPr>
      <w:b/>
      <w:bCs/>
      <w:kern w:val="32"/>
      <w:sz w:val="56"/>
      <w:szCs w:val="32"/>
    </w:rPr>
  </w:style>
  <w:style w:type="paragraph" w:styleId="berschrift2">
    <w:name w:val="heading 2"/>
    <w:basedOn w:val="Standard"/>
    <w:next w:val="Standard"/>
    <w:qFormat/>
    <w:rsid w:val="006E3C79"/>
    <w:pPr>
      <w:keepNext/>
      <w:spacing w:before="240" w:after="60"/>
      <w:outlineLvl w:val="1"/>
    </w:pPr>
    <w:rPr>
      <w:b/>
      <w:bCs/>
      <w:iCs/>
      <w:sz w:val="26"/>
      <w:szCs w:val="28"/>
    </w:rPr>
  </w:style>
  <w:style w:type="paragraph" w:styleId="berschrift3">
    <w:name w:val="heading 3"/>
    <w:basedOn w:val="Standard"/>
    <w:next w:val="Standard"/>
    <w:qFormat/>
    <w:rsid w:val="006E3C79"/>
    <w:pPr>
      <w:keepNext/>
      <w:spacing w:before="240" w:after="60"/>
      <w:outlineLvl w:val="2"/>
    </w:pPr>
    <w:rPr>
      <w:b/>
      <w:bCs/>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C27EE2"/>
    <w:pPr>
      <w:tabs>
        <w:tab w:val="center" w:pos="4536"/>
        <w:tab w:val="right" w:pos="9072"/>
      </w:tabs>
    </w:pPr>
  </w:style>
  <w:style w:type="paragraph" w:styleId="Fuzeile">
    <w:name w:val="footer"/>
    <w:basedOn w:val="Standard"/>
    <w:link w:val="FuzeileZchn"/>
    <w:rsid w:val="00C27EE2"/>
    <w:pPr>
      <w:tabs>
        <w:tab w:val="center" w:pos="4536"/>
        <w:tab w:val="right" w:pos="9072"/>
      </w:tabs>
    </w:pPr>
  </w:style>
  <w:style w:type="table" w:styleId="Tabellenraster">
    <w:name w:val="Table Grid"/>
    <w:basedOn w:val="NormaleTabelle"/>
    <w:rsid w:val="00C27E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E53C6"/>
    <w:rPr>
      <w:color w:val="0000FF"/>
      <w:u w:val="single"/>
    </w:rPr>
  </w:style>
  <w:style w:type="table" w:customStyle="1" w:styleId="WalravenBW">
    <w:name w:val="Walraven_BW"/>
    <w:basedOn w:val="NormaleTabelle"/>
    <w:rsid w:val="006E3C79"/>
    <w:rPr>
      <w:rFonts w:ascii="Arial" w:hAnsi="Arial"/>
    </w:rPr>
    <w:tblPr>
      <w:tblStyleRowBandSize w:val="1"/>
      <w:tblStyleColBandSize w:val="1"/>
      <w:tblInd w:w="113" w:type="dxa"/>
      <w:tblBorders>
        <w:top w:val="single" w:sz="4" w:space="0" w:color="auto"/>
        <w:left w:val="single" w:sz="4" w:space="0" w:color="auto"/>
        <w:bottom w:val="single" w:sz="4" w:space="0" w:color="auto"/>
        <w:right w:val="single" w:sz="4" w:space="0" w:color="auto"/>
      </w:tblBorders>
    </w:tblPr>
    <w:tblStylePr w:type="firstRow">
      <w:rPr>
        <w:rFonts w:ascii="Arial" w:hAnsi="Arial"/>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C0C0C0"/>
      </w:tcPr>
    </w:tblStylePr>
    <w:tblStylePr w:type="band1Vert">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tblStylePr w:type="band2Vert">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tblStylePr w:type="band1Horz">
      <w:rPr>
        <w:rFonts w:ascii="Arial" w:hAnsi="Arial"/>
      </w:rPr>
      <w:tblPr/>
      <w:tcPr>
        <w:tcBorders>
          <w:top w:val="nil"/>
          <w:left w:val="single" w:sz="4" w:space="0" w:color="000000"/>
          <w:bottom w:val="nil"/>
          <w:right w:val="single" w:sz="4" w:space="0" w:color="000000"/>
          <w:insideH w:val="nil"/>
          <w:insideV w:val="single" w:sz="4" w:space="0" w:color="000000"/>
        </w:tcBorders>
      </w:tcPr>
    </w:tblStylePr>
    <w:tblStylePr w:type="band2Horz">
      <w:rPr>
        <w:rFonts w:ascii="Arial" w:hAnsi="Arial"/>
      </w:rPr>
      <w:tblPr/>
      <w:tcPr>
        <w:tcBorders>
          <w:left w:val="single" w:sz="4" w:space="0" w:color="auto"/>
          <w:right w:val="single" w:sz="4" w:space="0" w:color="auto"/>
          <w:insideV w:val="single" w:sz="4" w:space="0" w:color="auto"/>
        </w:tcBorders>
        <w:shd w:val="clear" w:color="auto" w:fill="E0E0E0"/>
      </w:tcPr>
    </w:tblStylePr>
  </w:style>
  <w:style w:type="table" w:customStyle="1" w:styleId="Walraven">
    <w:name w:val="Walraven"/>
    <w:basedOn w:val="NormaleTabelle"/>
    <w:rsid w:val="006E3C79"/>
    <w:tblPr>
      <w:tblStyleRowBandSize w:val="1"/>
      <w:tblStyleColBandSize w:val="1"/>
      <w:tblInd w:w="113" w:type="dxa"/>
      <w:tblBorders>
        <w:bottom w:val="single" w:sz="4" w:space="0" w:color="006950"/>
      </w:tblBorders>
    </w:tblPr>
    <w:tblStylePr w:type="firstRow">
      <w:tblPr/>
      <w:tcPr>
        <w:tcBorders>
          <w:top w:val="single" w:sz="4" w:space="0" w:color="006950"/>
          <w:left w:val="single" w:sz="4" w:space="0" w:color="006950"/>
          <w:bottom w:val="single" w:sz="4" w:space="0" w:color="006950"/>
          <w:right w:val="single" w:sz="4" w:space="0" w:color="006950"/>
          <w:insideH w:val="single" w:sz="4" w:space="0" w:color="006950"/>
          <w:insideV w:val="single" w:sz="4" w:space="0" w:color="006950"/>
          <w:tl2br w:val="nil"/>
          <w:tr2bl w:val="nil"/>
        </w:tcBorders>
        <w:shd w:val="clear" w:color="auto" w:fill="C2D4C9"/>
      </w:tcPr>
    </w:tblStylePr>
    <w:tblStylePr w:type="band1Vert">
      <w:tblPr/>
      <w:tcPr>
        <w:tcBorders>
          <w:top w:val="nil"/>
          <w:left w:val="single" w:sz="4" w:space="0" w:color="006950"/>
          <w:bottom w:val="single" w:sz="4" w:space="0" w:color="006950"/>
          <w:right w:val="single" w:sz="4" w:space="0" w:color="006950"/>
          <w:insideH w:val="nil"/>
          <w:insideV w:val="nil"/>
          <w:tl2br w:val="nil"/>
          <w:tr2bl w:val="nil"/>
        </w:tcBorders>
      </w:tcPr>
    </w:tblStylePr>
    <w:tblStylePr w:type="band2Vert">
      <w:tblPr/>
      <w:tcPr>
        <w:tcBorders>
          <w:bottom w:val="single" w:sz="4" w:space="0" w:color="006950"/>
          <w:right w:val="single" w:sz="4" w:space="0" w:color="006950"/>
        </w:tcBorders>
      </w:tcPr>
    </w:tblStylePr>
    <w:tblStylePr w:type="band1Horz">
      <w:tblPr/>
      <w:tcPr>
        <w:tcBorders>
          <w:top w:val="nil"/>
          <w:left w:val="single" w:sz="4" w:space="0" w:color="006950"/>
          <w:bottom w:val="nil"/>
          <w:right w:val="single" w:sz="4" w:space="0" w:color="006950"/>
          <w:insideH w:val="nil"/>
          <w:insideV w:val="single" w:sz="4" w:space="0" w:color="006950"/>
          <w:tl2br w:val="nil"/>
          <w:tr2bl w:val="nil"/>
        </w:tcBorders>
      </w:tcPr>
    </w:tblStylePr>
    <w:tblStylePr w:type="band2Horz">
      <w:tblPr/>
      <w:tcPr>
        <w:shd w:val="clear" w:color="auto" w:fill="E6F0ED"/>
      </w:tcPr>
    </w:tblStylePr>
  </w:style>
  <w:style w:type="paragraph" w:styleId="Sprechblasentext">
    <w:name w:val="Balloon Text"/>
    <w:basedOn w:val="Standard"/>
    <w:semiHidden/>
    <w:rsid w:val="00133542"/>
    <w:rPr>
      <w:rFonts w:ascii="Tahoma" w:hAnsi="Tahoma" w:cs="Tahoma"/>
      <w:sz w:val="16"/>
      <w:szCs w:val="16"/>
    </w:rPr>
  </w:style>
  <w:style w:type="character" w:customStyle="1" w:styleId="FuzeileZchn">
    <w:name w:val="Fußzeile Zchn"/>
    <w:link w:val="Fuzeile"/>
    <w:rsid w:val="00FE3EE8"/>
    <w:rPr>
      <w:rFonts w:ascii="Arial" w:hAnsi="Arial" w:cs="Arial"/>
      <w:szCs w:val="18"/>
      <w:lang w:eastAsia="nl-NL"/>
    </w:rPr>
  </w:style>
  <w:style w:type="paragraph" w:styleId="StandardWeb">
    <w:name w:val="Normal (Web)"/>
    <w:basedOn w:val="Standard"/>
    <w:uiPriority w:val="99"/>
    <w:unhideWhenUsed/>
    <w:rsid w:val="00172516"/>
    <w:pPr>
      <w:spacing w:before="100" w:beforeAutospacing="1" w:after="100" w:afterAutospacing="1"/>
    </w:pPr>
    <w:rPr>
      <w:rFonts w:ascii="Times New Roman" w:hAnsi="Times New Roman" w:cs="Times New Roman"/>
      <w:sz w:val="24"/>
      <w:szCs w:val="24"/>
      <w:lang w:eastAsia="de-DE"/>
    </w:rPr>
  </w:style>
  <w:style w:type="character" w:styleId="Fett">
    <w:name w:val="Strong"/>
    <w:uiPriority w:val="22"/>
    <w:qFormat/>
    <w:rsid w:val="00172516"/>
    <w:rPr>
      <w:b/>
      <w:bCs/>
    </w:rPr>
  </w:style>
  <w:style w:type="character" w:customStyle="1" w:styleId="KopfzeileZchn">
    <w:name w:val="Kopfzeile Zchn"/>
    <w:link w:val="Kopfzeile"/>
    <w:rsid w:val="00E8710C"/>
    <w:rPr>
      <w:rFonts w:ascii="Arial" w:hAnsi="Arial" w:cs="Arial"/>
      <w:szCs w:val="18"/>
      <w:lang w:eastAsia="nl-NL"/>
    </w:rPr>
  </w:style>
  <w:style w:type="character" w:styleId="Kommentarzeichen">
    <w:name w:val="annotation reference"/>
    <w:basedOn w:val="Absatz-Standardschriftart"/>
    <w:uiPriority w:val="99"/>
    <w:semiHidden/>
    <w:unhideWhenUsed/>
    <w:rsid w:val="00EC0090"/>
    <w:rPr>
      <w:sz w:val="16"/>
      <w:szCs w:val="16"/>
    </w:rPr>
  </w:style>
  <w:style w:type="paragraph" w:styleId="Kommentartext">
    <w:name w:val="annotation text"/>
    <w:basedOn w:val="Standard"/>
    <w:link w:val="KommentartextZchn"/>
    <w:uiPriority w:val="99"/>
    <w:semiHidden/>
    <w:unhideWhenUsed/>
    <w:rsid w:val="00EC0090"/>
    <w:rPr>
      <w:szCs w:val="20"/>
    </w:rPr>
  </w:style>
  <w:style w:type="character" w:customStyle="1" w:styleId="KommentartextZchn">
    <w:name w:val="Kommentartext Zchn"/>
    <w:basedOn w:val="Absatz-Standardschriftart"/>
    <w:link w:val="Kommentartext"/>
    <w:uiPriority w:val="99"/>
    <w:semiHidden/>
    <w:rsid w:val="00EC0090"/>
    <w:rPr>
      <w:rFonts w:ascii="Arial" w:hAnsi="Arial" w:cs="Arial"/>
      <w:lang w:eastAsia="nl-NL"/>
    </w:rPr>
  </w:style>
  <w:style w:type="paragraph" w:styleId="Kommentarthema">
    <w:name w:val="annotation subject"/>
    <w:basedOn w:val="Kommentartext"/>
    <w:next w:val="Kommentartext"/>
    <w:link w:val="KommentarthemaZchn"/>
    <w:uiPriority w:val="99"/>
    <w:semiHidden/>
    <w:unhideWhenUsed/>
    <w:rsid w:val="00EC0090"/>
    <w:rPr>
      <w:b/>
      <w:bCs/>
    </w:rPr>
  </w:style>
  <w:style w:type="character" w:customStyle="1" w:styleId="KommentarthemaZchn">
    <w:name w:val="Kommentarthema Zchn"/>
    <w:basedOn w:val="KommentartextZchn"/>
    <w:link w:val="Kommentarthema"/>
    <w:uiPriority w:val="99"/>
    <w:semiHidden/>
    <w:rsid w:val="00EC0090"/>
    <w:rPr>
      <w:rFonts w:ascii="Arial" w:hAnsi="Arial" w:cs="Arial"/>
      <w:b/>
      <w:bCs/>
      <w:lang w:eastAsia="nl-NL"/>
    </w:rPr>
  </w:style>
  <w:style w:type="paragraph" w:styleId="Listenabsatz">
    <w:name w:val="List Paragraph"/>
    <w:basedOn w:val="Standard"/>
    <w:uiPriority w:val="34"/>
    <w:qFormat/>
    <w:rsid w:val="005D5D48"/>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005357">
      <w:bodyDiv w:val="1"/>
      <w:marLeft w:val="0"/>
      <w:marRight w:val="0"/>
      <w:marTop w:val="0"/>
      <w:marBottom w:val="0"/>
      <w:divBdr>
        <w:top w:val="none" w:sz="0" w:space="0" w:color="auto"/>
        <w:left w:val="none" w:sz="0" w:space="0" w:color="auto"/>
        <w:bottom w:val="none" w:sz="0" w:space="0" w:color="auto"/>
        <w:right w:val="none" w:sz="0" w:space="0" w:color="auto"/>
      </w:divBdr>
    </w:div>
    <w:div w:id="214195213">
      <w:bodyDiv w:val="1"/>
      <w:marLeft w:val="0"/>
      <w:marRight w:val="0"/>
      <w:marTop w:val="0"/>
      <w:marBottom w:val="0"/>
      <w:divBdr>
        <w:top w:val="none" w:sz="0" w:space="0" w:color="auto"/>
        <w:left w:val="none" w:sz="0" w:space="0" w:color="auto"/>
        <w:bottom w:val="none" w:sz="0" w:space="0" w:color="auto"/>
        <w:right w:val="none" w:sz="0" w:space="0" w:color="auto"/>
      </w:divBdr>
    </w:div>
    <w:div w:id="1071737454">
      <w:bodyDiv w:val="1"/>
      <w:marLeft w:val="0"/>
      <w:marRight w:val="0"/>
      <w:marTop w:val="0"/>
      <w:marBottom w:val="0"/>
      <w:divBdr>
        <w:top w:val="none" w:sz="0" w:space="0" w:color="auto"/>
        <w:left w:val="none" w:sz="0" w:space="0" w:color="auto"/>
        <w:bottom w:val="none" w:sz="0" w:space="0" w:color="auto"/>
        <w:right w:val="none" w:sz="0" w:space="0" w:color="auto"/>
      </w:divBdr>
      <w:divsChild>
        <w:div w:id="265701976">
          <w:marLeft w:val="0"/>
          <w:marRight w:val="0"/>
          <w:marTop w:val="0"/>
          <w:marBottom w:val="0"/>
          <w:divBdr>
            <w:top w:val="none" w:sz="0" w:space="0" w:color="auto"/>
            <w:left w:val="none" w:sz="0" w:space="0" w:color="auto"/>
            <w:bottom w:val="none" w:sz="0" w:space="0" w:color="auto"/>
            <w:right w:val="none" w:sz="0" w:space="0" w:color="auto"/>
          </w:divBdr>
          <w:divsChild>
            <w:div w:id="44395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562135">
      <w:bodyDiv w:val="1"/>
      <w:marLeft w:val="0"/>
      <w:marRight w:val="0"/>
      <w:marTop w:val="0"/>
      <w:marBottom w:val="0"/>
      <w:divBdr>
        <w:top w:val="none" w:sz="0" w:space="0" w:color="auto"/>
        <w:left w:val="none" w:sz="0" w:space="0" w:color="auto"/>
        <w:bottom w:val="none" w:sz="0" w:space="0" w:color="auto"/>
        <w:right w:val="none" w:sz="0" w:space="0" w:color="auto"/>
      </w:divBdr>
    </w:div>
    <w:div w:id="1369061180">
      <w:bodyDiv w:val="1"/>
      <w:marLeft w:val="0"/>
      <w:marRight w:val="0"/>
      <w:marTop w:val="0"/>
      <w:marBottom w:val="0"/>
      <w:divBdr>
        <w:top w:val="none" w:sz="0" w:space="0" w:color="auto"/>
        <w:left w:val="none" w:sz="0" w:space="0" w:color="auto"/>
        <w:bottom w:val="none" w:sz="0" w:space="0" w:color="auto"/>
        <w:right w:val="none" w:sz="0" w:space="0" w:color="auto"/>
      </w:divBdr>
    </w:div>
    <w:div w:id="145321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dibt.de/" TargetMode="External"/><Relationship Id="rId18" Type="http://schemas.openxmlformats.org/officeDocument/2006/relationships/hyperlink" Target="https://www.bauministerkonferenz.de/verzeichnis.aspx?id=991&amp;o=759O986O991" TargetMode="External"/><Relationship Id="rId26" Type="http://schemas.openxmlformats.org/officeDocument/2006/relationships/image" Target="media/image1.jpeg"/><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s://www.dibt.de/" TargetMode="External"/><Relationship Id="rId34" Type="http://schemas.openxmlformats.org/officeDocument/2006/relationships/image" Target="media/image9.jpeg"/><Relationship Id="rId42" Type="http://schemas.openxmlformats.org/officeDocument/2006/relationships/footer" Target="footer1.xml"/><Relationship Id="rId47" Type="http://schemas.openxmlformats.org/officeDocument/2006/relationships/footer" Target="footer3.xml"/><Relationship Id="rId50"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s://www.bauministerkonferenz.de/" TargetMode="External"/><Relationship Id="rId17" Type="http://schemas.openxmlformats.org/officeDocument/2006/relationships/hyperlink" Target="https://www.bauministerkonferenz.de/" TargetMode="External"/><Relationship Id="rId25" Type="http://schemas.openxmlformats.org/officeDocument/2006/relationships/hyperlink" Target="https://www.dibt.de/" TargetMode="Externa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www.is-argebau.de/IndexSearch.aspx?method=get&amp;File=b8a892y3y8b984808abb92b8y9ya8ayyb9y884b992a2a0a14948aa48a04b80b8y0cfj3xa4txin03wlfxypkqylj" TargetMode="External"/><Relationship Id="rId20" Type="http://schemas.openxmlformats.org/officeDocument/2006/relationships/hyperlink" Target="https://www.bauministerkonferenz.de/" TargetMode="External"/><Relationship Id="rId29" Type="http://schemas.openxmlformats.org/officeDocument/2006/relationships/image" Target="media/image4.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auministerkonferenz.de/verzeichnis.aspx?id=991&amp;o=759O986O991" TargetMode="External"/><Relationship Id="rId24" Type="http://schemas.openxmlformats.org/officeDocument/2006/relationships/hyperlink" Target="https://www.bauministerkonferenz.de/"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header" Target="header1.xm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www.bauministerkonferenz.de/" TargetMode="External"/><Relationship Id="rId23" Type="http://schemas.openxmlformats.org/officeDocument/2006/relationships/hyperlink" Target="https://www.dibt.de/fileadmin/dibt-website/Dokumente/Referat/P5/Technische_Bestimmungen/MVVTB_2021-1.pdf" TargetMode="External"/><Relationship Id="rId28" Type="http://schemas.openxmlformats.org/officeDocument/2006/relationships/image" Target="media/image3.png"/><Relationship Id="rId36" Type="http://schemas.openxmlformats.org/officeDocument/2006/relationships/image" Target="media/image11.jpeg"/><Relationship Id="rId49" Type="http://schemas.openxmlformats.org/officeDocument/2006/relationships/header" Target="header6.xml"/><Relationship Id="rId10" Type="http://schemas.openxmlformats.org/officeDocument/2006/relationships/hyperlink" Target="https://www.dibt.de/" TargetMode="External"/><Relationship Id="rId19" Type="http://schemas.openxmlformats.org/officeDocument/2006/relationships/hyperlink" Target="https://www.dibt.de/fileadmin/dibt-website/Dokumente/Referat/P5/Technische_Bestimmungen/MVVTB_2021-1.pdf" TargetMode="External"/><Relationship Id="rId31" Type="http://schemas.openxmlformats.org/officeDocument/2006/relationships/image" Target="media/image6.jpeg"/><Relationship Id="rId44" Type="http://schemas.openxmlformats.org/officeDocument/2006/relationships/footer" Target="footer2.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bauministerkonferenz.de/" TargetMode="External"/><Relationship Id="rId14" Type="http://schemas.openxmlformats.org/officeDocument/2006/relationships/hyperlink" Target="https://www.is-argebau.de/IndexSearch.aspx?method=get&amp;File=b8a892y3y8b984808abb92b8y9ya8ayyb9y884b992a2a0a14948aa48a04b80b8y0cfj3xa4txin03wlfxypkqylj" TargetMode="External"/><Relationship Id="rId22" Type="http://schemas.openxmlformats.org/officeDocument/2006/relationships/hyperlink" Target="https://www.bauministerkonferenz.de/verzeichnis.aspx?id=991&amp;o=759O986O991" TargetMode="Externa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header" Target="header3.xml"/><Relationship Id="rId48" Type="http://schemas.openxmlformats.org/officeDocument/2006/relationships/footer" Target="footer4.xml"/><Relationship Id="rId8" Type="http://schemas.openxmlformats.org/officeDocument/2006/relationships/hyperlink" Target="https://www.bauministerkonferenz.de/verzeichnis.aspx?id=991&amp;o=759O986O991" TargetMode="External"/><Relationship Id="rId51" Type="http://schemas.openxmlformats.org/officeDocument/2006/relationships/fontTable" Target="fontTable.xml"/></Relationships>
</file>

<file path=word/_rels/footer5.xml.rels><?xml version="1.0" encoding="UTF-8" standalone="yes"?>
<Relationships xmlns="http://schemas.openxmlformats.org/package/2006/relationships"><Relationship Id="rId3" Type="http://schemas.openxmlformats.org/officeDocument/2006/relationships/hyperlink" Target="http://www.bis-brandschutzplaner.de" TargetMode="External"/><Relationship Id="rId2" Type="http://schemas.openxmlformats.org/officeDocument/2006/relationships/hyperlink" Target="http://www.walraven.com" TargetMode="External"/><Relationship Id="rId1" Type="http://schemas.openxmlformats.org/officeDocument/2006/relationships/hyperlink" Target="mailto:info@bis-walraven.de" TargetMode="External"/><Relationship Id="rId4" Type="http://schemas.openxmlformats.org/officeDocument/2006/relationships/image" Target="media/image22.jpeg"/></Relationships>
</file>

<file path=word/_rels/header1.xml.rels><?xml version="1.0" encoding="UTF-8" standalone="yes"?>
<Relationships xmlns="http://schemas.openxmlformats.org/package/2006/relationships"><Relationship Id="rId3" Type="http://schemas.openxmlformats.org/officeDocument/2006/relationships/image" Target="media/image17.emf"/><Relationship Id="rId2" Type="http://schemas.openxmlformats.org/officeDocument/2006/relationships/image" Target="media/image16.emf"/><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2" Type="http://schemas.openxmlformats.org/officeDocument/2006/relationships/hyperlink" Target="http://www.walraven.com" TargetMode="External"/><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2" Type="http://schemas.openxmlformats.org/officeDocument/2006/relationships/hyperlink" Target="http://www.walraven.com" TargetMode="External"/><Relationship Id="rId1" Type="http://schemas.openxmlformats.org/officeDocument/2006/relationships/image" Target="media/image19.emf"/></Relationships>
</file>

<file path=word/_rels/header4.xml.rels><?xml version="1.0" encoding="UTF-8" standalone="yes"?>
<Relationships xmlns="http://schemas.openxmlformats.org/package/2006/relationships"><Relationship Id="rId3" Type="http://schemas.openxmlformats.org/officeDocument/2006/relationships/image" Target="media/image17.emf"/><Relationship Id="rId2" Type="http://schemas.openxmlformats.org/officeDocument/2006/relationships/image" Target="media/image16.emf"/><Relationship Id="rId1" Type="http://schemas.openxmlformats.org/officeDocument/2006/relationships/image" Target="media/image15.jpeg"/><Relationship Id="rId4" Type="http://schemas.openxmlformats.org/officeDocument/2006/relationships/image" Target="media/image20.emf"/></Relationships>
</file>

<file path=word/_rels/header5.xml.rels><?xml version="1.0" encoding="UTF-8" standalone="yes"?>
<Relationships xmlns="http://schemas.openxmlformats.org/package/2006/relationships"><Relationship Id="rId2" Type="http://schemas.openxmlformats.org/officeDocument/2006/relationships/hyperlink" Target="http://www.walraven.com" TargetMode="External"/><Relationship Id="rId1" Type="http://schemas.openxmlformats.org/officeDocument/2006/relationships/image" Target="media/image21.png"/></Relationships>
</file>

<file path=word/_rels/header6.xml.rels><?xml version="1.0" encoding="UTF-8" standalone="yes"?>
<Relationships xmlns="http://schemas.openxmlformats.org/package/2006/relationships"><Relationship Id="rId2" Type="http://schemas.openxmlformats.org/officeDocument/2006/relationships/hyperlink" Target="http://www.walraven.com" TargetMode="External"/><Relationship Id="rId1" Type="http://schemas.openxmlformats.org/officeDocument/2006/relationships/image" Target="media/image19.emf"/></Relationships>
</file>

<file path=word/_rels/settings.xml.rels><?xml version="1.0" encoding="UTF-8" standalone="yes"?>
<Relationships xmlns="http://schemas.openxmlformats.org/package/2006/relationships"><Relationship Id="rId1" Type="http://schemas.openxmlformats.org/officeDocument/2006/relationships/attachedTemplate" Target="file:///L:\Corporate_Identity\Corporate_Identity_Office_Templates\Word_Templates\Letterhead\Letterhead_230_PDF.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EAAAB2-ACC0-4E73-A446-088483DCA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Letterhead_230_PDF.dot</Template>
  <TotalTime>0</TotalTime>
  <Pages>9</Pages>
  <Words>899</Words>
  <Characters>6937</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Uw Ref</vt:lpstr>
    </vt:vector>
  </TitlesOfParts>
  <Company>J. van Walraven Holding B.V.</Company>
  <LinksUpToDate>false</LinksUpToDate>
  <CharactersWithSpaces>7821</CharactersWithSpaces>
  <SharedDoc>false</SharedDoc>
  <HLinks>
    <vt:vector size="42" baseType="variant">
      <vt:variant>
        <vt:i4>655448</vt:i4>
      </vt:variant>
      <vt:variant>
        <vt:i4>18</vt:i4>
      </vt:variant>
      <vt:variant>
        <vt:i4>0</vt:i4>
      </vt:variant>
      <vt:variant>
        <vt:i4>5</vt:i4>
      </vt:variant>
      <vt:variant>
        <vt:lpwstr>http://www.bis-brandschutzplaner.de/</vt:lpwstr>
      </vt:variant>
      <vt:variant>
        <vt:lpwstr/>
      </vt:variant>
      <vt:variant>
        <vt:i4>5898325</vt:i4>
      </vt:variant>
      <vt:variant>
        <vt:i4>15</vt:i4>
      </vt:variant>
      <vt:variant>
        <vt:i4>0</vt:i4>
      </vt:variant>
      <vt:variant>
        <vt:i4>5</vt:i4>
      </vt:variant>
      <vt:variant>
        <vt:lpwstr>http://www.walraven.com/</vt:lpwstr>
      </vt:variant>
      <vt:variant>
        <vt:lpwstr/>
      </vt:variant>
      <vt:variant>
        <vt:i4>393323</vt:i4>
      </vt:variant>
      <vt:variant>
        <vt:i4>12</vt:i4>
      </vt:variant>
      <vt:variant>
        <vt:i4>0</vt:i4>
      </vt:variant>
      <vt:variant>
        <vt:i4>5</vt:i4>
      </vt:variant>
      <vt:variant>
        <vt:lpwstr>mailto:info@bis-walraven.de</vt:lpwstr>
      </vt:variant>
      <vt:variant>
        <vt:lpwstr/>
      </vt:variant>
      <vt:variant>
        <vt:i4>5898325</vt:i4>
      </vt:variant>
      <vt:variant>
        <vt:i4>9</vt:i4>
      </vt:variant>
      <vt:variant>
        <vt:i4>0</vt:i4>
      </vt:variant>
      <vt:variant>
        <vt:i4>5</vt:i4>
      </vt:variant>
      <vt:variant>
        <vt:lpwstr>http://www.walraven.com/</vt:lpwstr>
      </vt:variant>
      <vt:variant>
        <vt:lpwstr/>
      </vt:variant>
      <vt:variant>
        <vt:i4>5898325</vt:i4>
      </vt:variant>
      <vt:variant>
        <vt:i4>6</vt:i4>
      </vt:variant>
      <vt:variant>
        <vt:i4>0</vt:i4>
      </vt:variant>
      <vt:variant>
        <vt:i4>5</vt:i4>
      </vt:variant>
      <vt:variant>
        <vt:lpwstr>http://www.walraven.com/</vt:lpwstr>
      </vt:variant>
      <vt:variant>
        <vt:lpwstr/>
      </vt:variant>
      <vt:variant>
        <vt:i4>5898325</vt:i4>
      </vt:variant>
      <vt:variant>
        <vt:i4>3</vt:i4>
      </vt:variant>
      <vt:variant>
        <vt:i4>0</vt:i4>
      </vt:variant>
      <vt:variant>
        <vt:i4>5</vt:i4>
      </vt:variant>
      <vt:variant>
        <vt:lpwstr>http://www.walraven.com/</vt:lpwstr>
      </vt:variant>
      <vt:variant>
        <vt:lpwstr/>
      </vt:variant>
      <vt:variant>
        <vt:i4>5898325</vt:i4>
      </vt:variant>
      <vt:variant>
        <vt:i4>0</vt:i4>
      </vt:variant>
      <vt:variant>
        <vt:i4>0</vt:i4>
      </vt:variant>
      <vt:variant>
        <vt:i4>5</vt:i4>
      </vt:variant>
      <vt:variant>
        <vt:lpwstr>http://www.walraven.com/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Uw Ref</dc:title>
  <dc:subject/>
  <dc:creator>System administrator</dc:creator>
  <cp:keywords/>
  <cp:lastModifiedBy>Gabriele Pöhlmann</cp:lastModifiedBy>
  <cp:revision>5</cp:revision>
  <cp:lastPrinted>2019-02-07T09:58:00Z</cp:lastPrinted>
  <dcterms:created xsi:type="dcterms:W3CDTF">2022-08-24T07:03:00Z</dcterms:created>
  <dcterms:modified xsi:type="dcterms:W3CDTF">2022-08-24T07:11:00Z</dcterms:modified>
</cp:coreProperties>
</file>